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EC719" w14:textId="47950C0E" w:rsidR="00394CE1" w:rsidRPr="005A7687" w:rsidRDefault="004238C2" w:rsidP="00AA439E">
      <w:pPr>
        <w:spacing w:after="0" w:line="240" w:lineRule="auto"/>
        <w:ind w:left="4536" w:right="18" w:firstLine="0"/>
      </w:pPr>
      <w:r w:rsidRPr="00733BBD">
        <w:rPr>
          <w:b/>
          <w:color w:val="auto"/>
          <w:szCs w:val="24"/>
        </w:rPr>
        <w:t xml:space="preserve">COMISIÓN PERMANENTE DE </w:t>
      </w:r>
      <w:r w:rsidR="00244760" w:rsidRPr="00733BBD">
        <w:rPr>
          <w:b/>
          <w:color w:val="auto"/>
          <w:szCs w:val="24"/>
        </w:rPr>
        <w:t>PRESUPUESTO, PATRIMONIO ESTATAL</w:t>
      </w:r>
      <w:r w:rsidR="000C524D" w:rsidRPr="00733BBD">
        <w:rPr>
          <w:b/>
          <w:color w:val="auto"/>
          <w:szCs w:val="24"/>
        </w:rPr>
        <w:t xml:space="preserve"> Y </w:t>
      </w:r>
      <w:r w:rsidR="00184BD5" w:rsidRPr="00733BBD">
        <w:rPr>
          <w:b/>
          <w:color w:val="auto"/>
          <w:szCs w:val="24"/>
        </w:rPr>
        <w:t>MUNICIPAL.</w:t>
      </w:r>
      <w:r w:rsidR="008728B3" w:rsidRPr="00733BBD">
        <w:rPr>
          <w:b/>
          <w:color w:val="auto"/>
          <w:szCs w:val="24"/>
        </w:rPr>
        <w:t xml:space="preserve"> </w:t>
      </w:r>
      <w:r w:rsidR="00AA439E" w:rsidRPr="00AA439E">
        <w:rPr>
          <w:color w:val="auto"/>
          <w:szCs w:val="24"/>
        </w:rPr>
        <w:t xml:space="preserve">DIPUTADAS Y </w:t>
      </w:r>
      <w:r w:rsidRPr="00AA439E">
        <w:rPr>
          <w:color w:val="auto"/>
          <w:szCs w:val="24"/>
        </w:rPr>
        <w:t xml:space="preserve">DIPUTADOS: </w:t>
      </w:r>
      <w:r w:rsidR="00462F96" w:rsidRPr="00AA439E">
        <w:rPr>
          <w:color w:val="auto"/>
          <w:szCs w:val="24"/>
        </w:rPr>
        <w:t>JESÚS EF</w:t>
      </w:r>
      <w:r w:rsidR="00462F96" w:rsidRPr="00462F96">
        <w:rPr>
          <w:color w:val="auto"/>
          <w:szCs w:val="24"/>
        </w:rPr>
        <w:t>RÉN PÉREZ BALLOTE</w:t>
      </w:r>
      <w:r w:rsidR="00244760" w:rsidRPr="00733BBD">
        <w:rPr>
          <w:color w:val="auto"/>
          <w:szCs w:val="24"/>
        </w:rPr>
        <w:t xml:space="preserve">, </w:t>
      </w:r>
      <w:r w:rsidR="00462F96" w:rsidRPr="00462F96">
        <w:rPr>
          <w:color w:val="auto"/>
          <w:szCs w:val="24"/>
        </w:rPr>
        <w:t>HARRY GERARDO RODRÍGUEZ BOTELLO FIERRO</w:t>
      </w:r>
      <w:r w:rsidR="00244760" w:rsidRPr="00733BBD">
        <w:rPr>
          <w:color w:val="auto"/>
          <w:szCs w:val="24"/>
        </w:rPr>
        <w:t xml:space="preserve">, </w:t>
      </w:r>
      <w:r w:rsidR="00AA439E">
        <w:rPr>
          <w:color w:val="auto"/>
          <w:szCs w:val="24"/>
        </w:rPr>
        <w:t xml:space="preserve">JOSÉ CRESCENCIO </w:t>
      </w:r>
      <w:r w:rsidR="00462F96" w:rsidRPr="00462F96">
        <w:rPr>
          <w:color w:val="auto"/>
          <w:szCs w:val="24"/>
        </w:rPr>
        <w:t>GUTIÉRREZ GONZÁLEZ</w:t>
      </w:r>
      <w:r w:rsidR="00244760" w:rsidRPr="00733BBD">
        <w:rPr>
          <w:color w:val="auto"/>
          <w:szCs w:val="24"/>
        </w:rPr>
        <w:t xml:space="preserve">, </w:t>
      </w:r>
      <w:r w:rsidR="00462F96" w:rsidRPr="00462F96">
        <w:rPr>
          <w:color w:val="auto"/>
          <w:szCs w:val="24"/>
        </w:rPr>
        <w:t>CARMEN GUADALUPE GONZÁLEZ MARTÍN</w:t>
      </w:r>
      <w:r w:rsidR="00244760" w:rsidRPr="00733BBD">
        <w:rPr>
          <w:color w:val="auto"/>
          <w:szCs w:val="24"/>
        </w:rPr>
        <w:t xml:space="preserve">, </w:t>
      </w:r>
      <w:r w:rsidR="00462F96" w:rsidRPr="00462F96">
        <w:rPr>
          <w:color w:val="auto"/>
          <w:szCs w:val="24"/>
        </w:rPr>
        <w:t>DAFNE CELINA LÓPEZ OSORIO</w:t>
      </w:r>
      <w:r w:rsidR="00AC6C54" w:rsidRPr="00733BBD">
        <w:rPr>
          <w:color w:val="auto"/>
          <w:szCs w:val="24"/>
        </w:rPr>
        <w:t xml:space="preserve">, </w:t>
      </w:r>
      <w:r w:rsidR="00462F96" w:rsidRPr="00462F96">
        <w:rPr>
          <w:color w:val="auto"/>
          <w:szCs w:val="24"/>
        </w:rPr>
        <w:t>INGRID DEL PILAR SANTOS DÍAZ</w:t>
      </w:r>
      <w:r w:rsidR="00244760" w:rsidRPr="00733BBD">
        <w:rPr>
          <w:color w:val="auto"/>
          <w:szCs w:val="24"/>
        </w:rPr>
        <w:t>,</w:t>
      </w:r>
      <w:r w:rsidR="00184BD5" w:rsidRPr="00733BBD">
        <w:rPr>
          <w:color w:val="auto"/>
          <w:szCs w:val="24"/>
        </w:rPr>
        <w:t xml:space="preserve"> </w:t>
      </w:r>
      <w:r w:rsidR="00462F96" w:rsidRPr="00462F96">
        <w:rPr>
          <w:color w:val="auto"/>
          <w:szCs w:val="24"/>
        </w:rPr>
        <w:t>ALEJANDRA DE LOS ÁNGELES NOVELO SEGURA</w:t>
      </w:r>
      <w:r w:rsidR="00AC6C54" w:rsidRPr="00733BBD">
        <w:rPr>
          <w:color w:val="auto"/>
          <w:szCs w:val="24"/>
        </w:rPr>
        <w:t xml:space="preserve">, </w:t>
      </w:r>
      <w:r w:rsidR="00462F96" w:rsidRPr="00462F96">
        <w:rPr>
          <w:color w:val="auto"/>
          <w:szCs w:val="24"/>
        </w:rPr>
        <w:t>VÍCTOR HUGO LOZANO POVEDA</w:t>
      </w:r>
      <w:r w:rsidR="00AC6C54" w:rsidRPr="00733BBD">
        <w:rPr>
          <w:color w:val="auto"/>
          <w:szCs w:val="24"/>
        </w:rPr>
        <w:t xml:space="preserve"> Y</w:t>
      </w:r>
      <w:r w:rsidR="00184BD5" w:rsidRPr="00733BBD">
        <w:rPr>
          <w:color w:val="auto"/>
          <w:szCs w:val="24"/>
        </w:rPr>
        <w:t xml:space="preserve"> </w:t>
      </w:r>
      <w:r w:rsidR="00462F96" w:rsidRPr="00462F96">
        <w:rPr>
          <w:color w:val="auto"/>
          <w:szCs w:val="24"/>
        </w:rPr>
        <w:t>FABIOLA LOEZA NOVELO</w:t>
      </w:r>
      <w:r w:rsidR="00184BD5" w:rsidRPr="00733BBD">
        <w:rPr>
          <w:color w:val="auto"/>
          <w:szCs w:val="24"/>
        </w:rPr>
        <w:t>.</w:t>
      </w:r>
      <w:r w:rsidR="00AC6C54" w:rsidRPr="00733BBD">
        <w:rPr>
          <w:color w:val="auto"/>
          <w:szCs w:val="24"/>
        </w:rPr>
        <w:t xml:space="preserve"> - - - - - - - </w:t>
      </w:r>
      <w:r w:rsidR="00184BD5" w:rsidRPr="00733BBD">
        <w:rPr>
          <w:color w:val="auto"/>
          <w:szCs w:val="24"/>
        </w:rPr>
        <w:t xml:space="preserve">- </w:t>
      </w:r>
      <w:r w:rsidR="0042119C" w:rsidRPr="00733BBD">
        <w:rPr>
          <w:color w:val="auto"/>
          <w:szCs w:val="24"/>
        </w:rPr>
        <w:t>-</w:t>
      </w:r>
      <w:r w:rsidR="00BF0468" w:rsidRPr="00733BBD">
        <w:rPr>
          <w:color w:val="auto"/>
          <w:szCs w:val="24"/>
        </w:rPr>
        <w:t xml:space="preserve"> - - - - - - -</w:t>
      </w:r>
      <w:r w:rsidR="00113C9C">
        <w:rPr>
          <w:color w:val="auto"/>
          <w:szCs w:val="24"/>
        </w:rPr>
        <w:t xml:space="preserve"> -</w:t>
      </w:r>
      <w:r w:rsidR="005A7687">
        <w:rPr>
          <w:color w:val="auto"/>
          <w:szCs w:val="24"/>
        </w:rPr>
        <w:t xml:space="preserve"> - - - - - - - </w:t>
      </w:r>
    </w:p>
    <w:p w14:paraId="42178C39" w14:textId="77777777" w:rsidR="001B1253" w:rsidRDefault="001B1253" w:rsidP="00E1141F">
      <w:pPr>
        <w:spacing w:after="0" w:line="360" w:lineRule="auto"/>
        <w:ind w:left="0" w:right="62" w:firstLine="708"/>
        <w:jc w:val="left"/>
        <w:rPr>
          <w:b/>
          <w:color w:val="auto"/>
          <w:szCs w:val="24"/>
        </w:rPr>
      </w:pPr>
    </w:p>
    <w:p w14:paraId="7F24DB41" w14:textId="77777777" w:rsidR="00936F9B" w:rsidRPr="00733BBD" w:rsidRDefault="00936F9B" w:rsidP="00E1141F">
      <w:pPr>
        <w:spacing w:after="0" w:line="360" w:lineRule="auto"/>
        <w:ind w:left="0" w:right="62" w:firstLine="708"/>
        <w:jc w:val="left"/>
        <w:rPr>
          <w:b/>
          <w:color w:val="auto"/>
          <w:szCs w:val="24"/>
        </w:rPr>
      </w:pPr>
    </w:p>
    <w:p w14:paraId="61776289" w14:textId="18B34D80" w:rsidR="0028596B" w:rsidRDefault="004238C2" w:rsidP="005A66B0">
      <w:pPr>
        <w:spacing w:after="0" w:line="360" w:lineRule="auto"/>
        <w:ind w:left="0" w:right="62" w:firstLine="0"/>
        <w:jc w:val="left"/>
        <w:rPr>
          <w:b/>
          <w:color w:val="auto"/>
          <w:szCs w:val="24"/>
        </w:rPr>
      </w:pPr>
      <w:r w:rsidRPr="00733BBD">
        <w:rPr>
          <w:b/>
          <w:color w:val="auto"/>
          <w:szCs w:val="24"/>
        </w:rPr>
        <w:t>H</w:t>
      </w:r>
      <w:r w:rsidR="00EF1207">
        <w:rPr>
          <w:b/>
          <w:color w:val="auto"/>
          <w:szCs w:val="24"/>
        </w:rPr>
        <w:t>ONORABLE</w:t>
      </w:r>
      <w:r w:rsidRPr="00733BBD">
        <w:rPr>
          <w:b/>
          <w:color w:val="auto"/>
          <w:szCs w:val="24"/>
        </w:rPr>
        <w:t xml:space="preserve"> CONGRESO DEL ESTADO</w:t>
      </w:r>
      <w:r w:rsidR="00EB1870">
        <w:rPr>
          <w:b/>
          <w:color w:val="auto"/>
          <w:szCs w:val="24"/>
        </w:rPr>
        <w:t>.</w:t>
      </w:r>
    </w:p>
    <w:p w14:paraId="31B0EA43" w14:textId="77777777" w:rsidR="00EB1870" w:rsidRPr="00733BBD" w:rsidRDefault="00EB1870" w:rsidP="00E1141F">
      <w:pPr>
        <w:spacing w:after="0" w:line="360" w:lineRule="auto"/>
        <w:ind w:left="0" w:right="62" w:firstLine="708"/>
        <w:jc w:val="left"/>
        <w:rPr>
          <w:b/>
          <w:color w:val="auto"/>
          <w:szCs w:val="24"/>
        </w:rPr>
      </w:pPr>
    </w:p>
    <w:p w14:paraId="3C0C1E73" w14:textId="3E46125C" w:rsidR="0028596B" w:rsidRPr="00733BBD" w:rsidRDefault="0028596B" w:rsidP="00E1141F">
      <w:pPr>
        <w:spacing w:after="0" w:line="360" w:lineRule="auto"/>
        <w:ind w:left="0" w:right="62" w:firstLine="708"/>
        <w:rPr>
          <w:color w:val="auto"/>
          <w:szCs w:val="24"/>
        </w:rPr>
      </w:pPr>
      <w:r w:rsidRPr="00733BBD">
        <w:rPr>
          <w:color w:val="auto"/>
          <w:szCs w:val="24"/>
        </w:rPr>
        <w:t xml:space="preserve">En </w:t>
      </w:r>
      <w:r w:rsidR="005A66B0">
        <w:rPr>
          <w:color w:val="auto"/>
          <w:szCs w:val="24"/>
        </w:rPr>
        <w:t>S</w:t>
      </w:r>
      <w:r w:rsidRPr="00733BBD">
        <w:rPr>
          <w:color w:val="auto"/>
          <w:szCs w:val="24"/>
        </w:rPr>
        <w:t>esi</w:t>
      </w:r>
      <w:r w:rsidR="006A658C" w:rsidRPr="00733BBD">
        <w:rPr>
          <w:color w:val="auto"/>
          <w:szCs w:val="24"/>
        </w:rPr>
        <w:t>ó</w:t>
      </w:r>
      <w:r w:rsidR="00667A41" w:rsidRPr="00733BBD">
        <w:rPr>
          <w:color w:val="auto"/>
          <w:szCs w:val="24"/>
        </w:rPr>
        <w:t xml:space="preserve">n </w:t>
      </w:r>
      <w:r w:rsidR="005A66B0">
        <w:rPr>
          <w:color w:val="auto"/>
          <w:szCs w:val="24"/>
        </w:rPr>
        <w:t xml:space="preserve">Ordinaria de esta H. Soberanía, </w:t>
      </w:r>
      <w:r w:rsidR="00B37F63" w:rsidRPr="00733BBD">
        <w:rPr>
          <w:color w:val="auto"/>
          <w:szCs w:val="24"/>
        </w:rPr>
        <w:t>celebrada en</w:t>
      </w:r>
      <w:r w:rsidRPr="00733BBD">
        <w:rPr>
          <w:color w:val="auto"/>
          <w:szCs w:val="24"/>
        </w:rPr>
        <w:t xml:space="preserve"> fecha</w:t>
      </w:r>
      <w:r w:rsidR="00FF4169" w:rsidRPr="00733BBD">
        <w:rPr>
          <w:color w:val="auto"/>
          <w:szCs w:val="24"/>
        </w:rPr>
        <w:t xml:space="preserve"> </w:t>
      </w:r>
      <w:r w:rsidR="00997C00">
        <w:rPr>
          <w:color w:val="auto"/>
          <w:szCs w:val="24"/>
        </w:rPr>
        <w:t>01</w:t>
      </w:r>
      <w:r w:rsidR="004B0A90" w:rsidRPr="00733BBD">
        <w:rPr>
          <w:color w:val="auto"/>
          <w:szCs w:val="24"/>
        </w:rPr>
        <w:t xml:space="preserve"> </w:t>
      </w:r>
      <w:r w:rsidR="003F6AA7" w:rsidRPr="00733BBD">
        <w:rPr>
          <w:color w:val="auto"/>
          <w:szCs w:val="24"/>
        </w:rPr>
        <w:t xml:space="preserve">de </w:t>
      </w:r>
      <w:r w:rsidR="005A66B0">
        <w:rPr>
          <w:color w:val="auto"/>
          <w:szCs w:val="24"/>
        </w:rPr>
        <w:t xml:space="preserve">marzo </w:t>
      </w:r>
      <w:r w:rsidR="003F6AA7" w:rsidRPr="00733BBD">
        <w:rPr>
          <w:color w:val="auto"/>
          <w:szCs w:val="24"/>
        </w:rPr>
        <w:t xml:space="preserve">del año </w:t>
      </w:r>
      <w:r w:rsidR="00830DCD" w:rsidRPr="00733BBD">
        <w:rPr>
          <w:color w:val="auto"/>
          <w:szCs w:val="24"/>
        </w:rPr>
        <w:t>en curso</w:t>
      </w:r>
      <w:r w:rsidRPr="00733BBD">
        <w:rPr>
          <w:color w:val="auto"/>
          <w:szCs w:val="24"/>
        </w:rPr>
        <w:t>, se turn</w:t>
      </w:r>
      <w:r w:rsidR="00830DCD" w:rsidRPr="00733BBD">
        <w:rPr>
          <w:color w:val="auto"/>
          <w:szCs w:val="24"/>
        </w:rPr>
        <w:t>ó</w:t>
      </w:r>
      <w:r w:rsidRPr="00733BBD">
        <w:rPr>
          <w:color w:val="auto"/>
          <w:szCs w:val="24"/>
        </w:rPr>
        <w:t xml:space="preserve"> para su estudio, análisis y dictamen</w:t>
      </w:r>
      <w:r w:rsidR="00AA439E">
        <w:rPr>
          <w:color w:val="auto"/>
          <w:szCs w:val="24"/>
        </w:rPr>
        <w:t xml:space="preserve"> respectivo</w:t>
      </w:r>
      <w:r w:rsidRPr="00733BBD">
        <w:rPr>
          <w:color w:val="auto"/>
          <w:szCs w:val="24"/>
        </w:rPr>
        <w:t xml:space="preserve"> a esta Comisión Permanente de </w:t>
      </w:r>
      <w:bookmarkStart w:id="0" w:name="_Hlk36140871"/>
      <w:r w:rsidR="001D5481" w:rsidRPr="00733BBD">
        <w:rPr>
          <w:color w:val="auto"/>
          <w:szCs w:val="24"/>
        </w:rPr>
        <w:t>Presupuesto, Patrimonio Estatal y Municipal</w:t>
      </w:r>
      <w:bookmarkEnd w:id="0"/>
      <w:r w:rsidR="00667A41" w:rsidRPr="00733BBD">
        <w:rPr>
          <w:color w:val="auto"/>
          <w:szCs w:val="24"/>
        </w:rPr>
        <w:t>,</w:t>
      </w:r>
      <w:r w:rsidRPr="00733BBD">
        <w:rPr>
          <w:color w:val="auto"/>
          <w:szCs w:val="24"/>
        </w:rPr>
        <w:t xml:space="preserve"> </w:t>
      </w:r>
      <w:r w:rsidR="00AA439E">
        <w:rPr>
          <w:color w:val="auto"/>
          <w:szCs w:val="24"/>
        </w:rPr>
        <w:t xml:space="preserve">la </w:t>
      </w:r>
      <w:r w:rsidR="00D2128F">
        <w:rPr>
          <w:color w:val="auto"/>
          <w:szCs w:val="24"/>
        </w:rPr>
        <w:t xml:space="preserve">iniciativa por la cual se reforma la Ley de Ingresos del Municipio de </w:t>
      </w:r>
      <w:proofErr w:type="spellStart"/>
      <w:r w:rsidR="00D2128F">
        <w:rPr>
          <w:color w:val="auto"/>
          <w:szCs w:val="24"/>
        </w:rPr>
        <w:t>Hoctún</w:t>
      </w:r>
      <w:proofErr w:type="spellEnd"/>
      <w:r w:rsidR="00D2128F">
        <w:rPr>
          <w:color w:val="auto"/>
          <w:szCs w:val="24"/>
        </w:rPr>
        <w:t>, Yucatán</w:t>
      </w:r>
      <w:r w:rsidR="001B3FEB" w:rsidRPr="00733BBD">
        <w:rPr>
          <w:color w:val="auto"/>
          <w:szCs w:val="24"/>
        </w:rPr>
        <w:t>,</w:t>
      </w:r>
      <w:r w:rsidR="00D2128F">
        <w:rPr>
          <w:color w:val="auto"/>
          <w:szCs w:val="24"/>
        </w:rPr>
        <w:t xml:space="preserve"> para el ejercicio fiscal 2023, adicionándole los artículos 24 Bis y 24 Ter,</w:t>
      </w:r>
      <w:r w:rsidR="005A69D7" w:rsidRPr="00733BBD">
        <w:rPr>
          <w:color w:val="auto"/>
          <w:szCs w:val="24"/>
        </w:rPr>
        <w:t xml:space="preserve"> suscrita </w:t>
      </w:r>
      <w:r w:rsidRPr="00733BBD">
        <w:rPr>
          <w:color w:val="auto"/>
          <w:szCs w:val="24"/>
        </w:rPr>
        <w:t xml:space="preserve">por </w:t>
      </w:r>
      <w:r w:rsidR="001B3FEB" w:rsidRPr="00733BBD">
        <w:rPr>
          <w:color w:val="auto"/>
          <w:szCs w:val="24"/>
        </w:rPr>
        <w:t>los ciudadanos</w:t>
      </w:r>
      <w:r w:rsidR="00997C00">
        <w:rPr>
          <w:color w:val="auto"/>
          <w:szCs w:val="24"/>
        </w:rPr>
        <w:t xml:space="preserve"> </w:t>
      </w:r>
      <w:proofErr w:type="spellStart"/>
      <w:r w:rsidR="00D2128F">
        <w:rPr>
          <w:color w:val="auto"/>
          <w:szCs w:val="24"/>
        </w:rPr>
        <w:t>Heberth</w:t>
      </w:r>
      <w:proofErr w:type="spellEnd"/>
      <w:r w:rsidR="00D2128F">
        <w:rPr>
          <w:color w:val="auto"/>
          <w:szCs w:val="24"/>
        </w:rPr>
        <w:t xml:space="preserve"> Ismael Sarabia Ojeda y José Julián </w:t>
      </w:r>
      <w:proofErr w:type="spellStart"/>
      <w:r w:rsidR="00D2128F">
        <w:rPr>
          <w:color w:val="auto"/>
          <w:szCs w:val="24"/>
        </w:rPr>
        <w:t>Iuit</w:t>
      </w:r>
      <w:proofErr w:type="spellEnd"/>
      <w:r w:rsidR="00D2128F">
        <w:rPr>
          <w:color w:val="auto"/>
          <w:szCs w:val="24"/>
        </w:rPr>
        <w:t xml:space="preserve"> </w:t>
      </w:r>
      <w:proofErr w:type="spellStart"/>
      <w:r w:rsidR="00D2128F">
        <w:rPr>
          <w:color w:val="auto"/>
          <w:szCs w:val="24"/>
        </w:rPr>
        <w:t>Ek</w:t>
      </w:r>
      <w:proofErr w:type="spellEnd"/>
      <w:r w:rsidR="000555B3" w:rsidRPr="00733BBD">
        <w:rPr>
          <w:color w:val="auto"/>
          <w:szCs w:val="24"/>
        </w:rPr>
        <w:t xml:space="preserve">, </w:t>
      </w:r>
      <w:r w:rsidR="007B728C">
        <w:rPr>
          <w:color w:val="auto"/>
          <w:szCs w:val="24"/>
        </w:rPr>
        <w:t>P</w:t>
      </w:r>
      <w:r w:rsidR="001B3FEB" w:rsidRPr="00733BBD">
        <w:rPr>
          <w:color w:val="auto"/>
          <w:szCs w:val="24"/>
        </w:rPr>
        <w:t xml:space="preserve">residente y </w:t>
      </w:r>
      <w:r w:rsidR="007B728C">
        <w:rPr>
          <w:color w:val="auto"/>
          <w:szCs w:val="24"/>
        </w:rPr>
        <w:t>S</w:t>
      </w:r>
      <w:r w:rsidR="00A90DF5">
        <w:rPr>
          <w:color w:val="auto"/>
          <w:szCs w:val="24"/>
        </w:rPr>
        <w:t>ecretario</w:t>
      </w:r>
      <w:r w:rsidR="00293575" w:rsidRPr="00733BBD">
        <w:rPr>
          <w:color w:val="auto"/>
          <w:szCs w:val="24"/>
        </w:rPr>
        <w:t xml:space="preserve"> </w:t>
      </w:r>
      <w:r w:rsidR="001B3FEB" w:rsidRPr="00733BBD">
        <w:rPr>
          <w:color w:val="auto"/>
          <w:szCs w:val="24"/>
        </w:rPr>
        <w:t>de</w:t>
      </w:r>
      <w:r w:rsidR="00BA4ED1">
        <w:rPr>
          <w:color w:val="auto"/>
          <w:szCs w:val="24"/>
        </w:rPr>
        <w:t xml:space="preserve">l H. Ayuntamiento del Municipio de </w:t>
      </w:r>
      <w:proofErr w:type="spellStart"/>
      <w:r w:rsidR="00D2128F">
        <w:rPr>
          <w:color w:val="auto"/>
          <w:szCs w:val="24"/>
        </w:rPr>
        <w:t>Hoctún</w:t>
      </w:r>
      <w:proofErr w:type="spellEnd"/>
      <w:r w:rsidR="00BA4ED1">
        <w:rPr>
          <w:color w:val="auto"/>
          <w:szCs w:val="24"/>
        </w:rPr>
        <w:t>, Yucatán</w:t>
      </w:r>
      <w:r w:rsidR="000555B3" w:rsidRPr="00733BBD">
        <w:rPr>
          <w:color w:val="auto"/>
          <w:szCs w:val="24"/>
        </w:rPr>
        <w:t xml:space="preserve">, respectivamente. </w:t>
      </w:r>
    </w:p>
    <w:p w14:paraId="37F90535" w14:textId="77777777" w:rsidR="00C53B17" w:rsidRPr="00733BBD" w:rsidRDefault="00C53B17" w:rsidP="00E1141F">
      <w:pPr>
        <w:spacing w:after="0" w:line="360" w:lineRule="auto"/>
        <w:ind w:left="0" w:right="62" w:firstLine="708"/>
        <w:rPr>
          <w:color w:val="auto"/>
          <w:szCs w:val="24"/>
        </w:rPr>
      </w:pPr>
    </w:p>
    <w:p w14:paraId="67499D84" w14:textId="3BFC4975" w:rsidR="0028596B" w:rsidRDefault="00A61196" w:rsidP="00E1141F">
      <w:pPr>
        <w:spacing w:after="0" w:line="360" w:lineRule="auto"/>
        <w:ind w:left="0" w:right="62" w:firstLine="708"/>
        <w:rPr>
          <w:color w:val="auto"/>
          <w:szCs w:val="24"/>
        </w:rPr>
      </w:pPr>
      <w:r>
        <w:rPr>
          <w:color w:val="auto"/>
          <w:szCs w:val="24"/>
        </w:rPr>
        <w:t>En tal virtud, l</w:t>
      </w:r>
      <w:r w:rsidR="00C63CF4" w:rsidRPr="00733BBD">
        <w:rPr>
          <w:color w:val="auto"/>
          <w:szCs w:val="24"/>
        </w:rPr>
        <w:t>a</w:t>
      </w:r>
      <w:r w:rsidR="0028596B" w:rsidRPr="00733BBD">
        <w:rPr>
          <w:color w:val="auto"/>
          <w:szCs w:val="24"/>
        </w:rPr>
        <w:t>s</w:t>
      </w:r>
      <w:r w:rsidR="00C63CF4" w:rsidRPr="00733BBD">
        <w:rPr>
          <w:color w:val="auto"/>
          <w:szCs w:val="24"/>
        </w:rPr>
        <w:t xml:space="preserve"> diputadas y</w:t>
      </w:r>
      <w:r w:rsidR="007B728C">
        <w:rPr>
          <w:color w:val="auto"/>
          <w:szCs w:val="24"/>
        </w:rPr>
        <w:t xml:space="preserve"> </w:t>
      </w:r>
      <w:r w:rsidR="005A7687">
        <w:rPr>
          <w:color w:val="auto"/>
          <w:szCs w:val="24"/>
        </w:rPr>
        <w:t xml:space="preserve">los </w:t>
      </w:r>
      <w:r w:rsidR="007B728C">
        <w:rPr>
          <w:color w:val="auto"/>
          <w:szCs w:val="24"/>
        </w:rPr>
        <w:t>diputados integrantes de esta C</w:t>
      </w:r>
      <w:r w:rsidR="0028596B" w:rsidRPr="00733BBD">
        <w:rPr>
          <w:color w:val="auto"/>
          <w:szCs w:val="24"/>
        </w:rPr>
        <w:t xml:space="preserve">omisión </w:t>
      </w:r>
      <w:r w:rsidR="007B728C">
        <w:rPr>
          <w:color w:val="auto"/>
          <w:szCs w:val="24"/>
        </w:rPr>
        <w:t>P</w:t>
      </w:r>
      <w:r w:rsidR="0028596B" w:rsidRPr="00733BBD">
        <w:rPr>
          <w:color w:val="auto"/>
          <w:szCs w:val="24"/>
        </w:rPr>
        <w:t xml:space="preserve">ermanente, en los trabajos de estudio y análisis de la </w:t>
      </w:r>
      <w:r>
        <w:rPr>
          <w:color w:val="auto"/>
          <w:szCs w:val="24"/>
        </w:rPr>
        <w:t>iniciativa</w:t>
      </w:r>
      <w:r w:rsidR="0028596B" w:rsidRPr="00733BBD">
        <w:rPr>
          <w:color w:val="auto"/>
          <w:szCs w:val="24"/>
        </w:rPr>
        <w:t xml:space="preserve"> antes mencionada, tomamos en consideración los siguientes,</w:t>
      </w:r>
      <w:r w:rsidR="00830DCD" w:rsidRPr="00733BBD">
        <w:rPr>
          <w:color w:val="auto"/>
          <w:szCs w:val="24"/>
        </w:rPr>
        <w:t xml:space="preserve"> </w:t>
      </w:r>
    </w:p>
    <w:p w14:paraId="6CE6EBE2" w14:textId="77777777" w:rsidR="00BD4C86" w:rsidRPr="00733BBD" w:rsidRDefault="00BD4C86" w:rsidP="00E1141F">
      <w:pPr>
        <w:spacing w:after="0" w:line="360" w:lineRule="auto"/>
        <w:ind w:left="0" w:right="62" w:firstLine="708"/>
        <w:rPr>
          <w:color w:val="auto"/>
          <w:szCs w:val="24"/>
        </w:rPr>
      </w:pPr>
    </w:p>
    <w:p w14:paraId="59738DE8" w14:textId="00E96DE8" w:rsidR="00651AA2" w:rsidRDefault="00651AA2" w:rsidP="00E1141F">
      <w:pPr>
        <w:spacing w:after="0" w:line="360" w:lineRule="auto"/>
        <w:ind w:left="0" w:right="62" w:firstLine="0"/>
        <w:jc w:val="center"/>
        <w:rPr>
          <w:b/>
          <w:color w:val="auto"/>
          <w:szCs w:val="24"/>
        </w:rPr>
      </w:pPr>
    </w:p>
    <w:p w14:paraId="162A163B" w14:textId="77777777" w:rsidR="00651AA2" w:rsidRPr="0040704B" w:rsidRDefault="00651AA2" w:rsidP="00E1141F">
      <w:pPr>
        <w:spacing w:after="0" w:line="360" w:lineRule="auto"/>
        <w:ind w:left="0" w:right="62" w:firstLine="0"/>
        <w:jc w:val="center"/>
        <w:rPr>
          <w:b/>
          <w:color w:val="auto"/>
          <w:szCs w:val="24"/>
        </w:rPr>
      </w:pPr>
    </w:p>
    <w:p w14:paraId="004F38EB" w14:textId="53B17C7C" w:rsidR="0028596B" w:rsidRPr="00733BBD" w:rsidRDefault="004D055E" w:rsidP="00E1141F">
      <w:pPr>
        <w:spacing w:after="0" w:line="360" w:lineRule="auto"/>
        <w:ind w:left="0" w:right="62" w:firstLine="0"/>
        <w:jc w:val="center"/>
        <w:rPr>
          <w:b/>
          <w:color w:val="auto"/>
          <w:szCs w:val="24"/>
          <w:lang w:val="pt-BR"/>
        </w:rPr>
      </w:pPr>
      <w:r>
        <w:rPr>
          <w:b/>
          <w:color w:val="auto"/>
          <w:szCs w:val="24"/>
          <w:lang w:val="pt-BR"/>
        </w:rPr>
        <w:lastRenderedPageBreak/>
        <w:t>A N T E C E D E N T E S</w:t>
      </w:r>
    </w:p>
    <w:p w14:paraId="71F438A8" w14:textId="77777777" w:rsidR="00BD4C86" w:rsidRDefault="00BD4C86" w:rsidP="00BD4C86">
      <w:pPr>
        <w:spacing w:after="0" w:line="360" w:lineRule="auto"/>
        <w:ind w:left="0" w:right="62" w:firstLine="0"/>
        <w:rPr>
          <w:color w:val="auto"/>
          <w:szCs w:val="24"/>
          <w:lang w:val="pt-BR"/>
        </w:rPr>
      </w:pPr>
    </w:p>
    <w:p w14:paraId="6E4A103D" w14:textId="59D69D5B" w:rsidR="00664F87" w:rsidRPr="00733BBD" w:rsidRDefault="00667A41" w:rsidP="00EA6A2E">
      <w:pPr>
        <w:spacing w:after="0" w:line="360" w:lineRule="auto"/>
        <w:ind w:left="0" w:right="62" w:firstLine="0"/>
        <w:rPr>
          <w:szCs w:val="24"/>
        </w:rPr>
      </w:pPr>
      <w:r w:rsidRPr="00733BBD">
        <w:rPr>
          <w:b/>
          <w:color w:val="auto"/>
          <w:szCs w:val="24"/>
        </w:rPr>
        <w:t>PRIMERO.</w:t>
      </w:r>
      <w:r w:rsidR="00BF0468" w:rsidRPr="00733BBD">
        <w:rPr>
          <w:b/>
          <w:color w:val="auto"/>
          <w:szCs w:val="24"/>
        </w:rPr>
        <w:t xml:space="preserve"> </w:t>
      </w:r>
      <w:r w:rsidR="007B5BDC" w:rsidRPr="00733BBD">
        <w:rPr>
          <w:szCs w:val="24"/>
        </w:rPr>
        <w:t xml:space="preserve">El </w:t>
      </w:r>
      <w:r w:rsidR="00A61196">
        <w:rPr>
          <w:szCs w:val="24"/>
        </w:rPr>
        <w:t>30</w:t>
      </w:r>
      <w:r w:rsidR="007B5BDC" w:rsidRPr="00733BBD">
        <w:rPr>
          <w:szCs w:val="24"/>
        </w:rPr>
        <w:t xml:space="preserve"> de diciem</w:t>
      </w:r>
      <w:r w:rsidR="00321DEB" w:rsidRPr="00733BBD">
        <w:rPr>
          <w:szCs w:val="24"/>
        </w:rPr>
        <w:t xml:space="preserve">bre de </w:t>
      </w:r>
      <w:r w:rsidR="00A61196">
        <w:rPr>
          <w:szCs w:val="24"/>
        </w:rPr>
        <w:t>2022</w:t>
      </w:r>
      <w:r w:rsidR="007B242D">
        <w:rPr>
          <w:szCs w:val="24"/>
        </w:rPr>
        <w:t xml:space="preserve"> mediante decreto </w:t>
      </w:r>
      <w:r w:rsidR="00A61196">
        <w:rPr>
          <w:bCs/>
          <w:szCs w:val="24"/>
        </w:rPr>
        <w:t>589/2022</w:t>
      </w:r>
      <w:r w:rsidR="007E0005">
        <w:rPr>
          <w:b/>
          <w:bCs/>
          <w:szCs w:val="24"/>
        </w:rPr>
        <w:t xml:space="preserve"> </w:t>
      </w:r>
      <w:r w:rsidR="007B5BDC" w:rsidRPr="00733BBD">
        <w:rPr>
          <w:szCs w:val="24"/>
        </w:rPr>
        <w:t xml:space="preserve">se emitió la Ley de Ingresos del Municipio de </w:t>
      </w:r>
      <w:proofErr w:type="spellStart"/>
      <w:r w:rsidR="00A61196">
        <w:rPr>
          <w:szCs w:val="24"/>
        </w:rPr>
        <w:t>Hoctún</w:t>
      </w:r>
      <w:proofErr w:type="spellEnd"/>
      <w:r w:rsidR="007B5BDC" w:rsidRPr="00733BBD">
        <w:rPr>
          <w:szCs w:val="24"/>
        </w:rPr>
        <w:t>, Yucatán, para el Ejercicio Fiscal 202</w:t>
      </w:r>
      <w:r w:rsidR="00A61196">
        <w:rPr>
          <w:szCs w:val="24"/>
        </w:rPr>
        <w:t>3</w:t>
      </w:r>
      <w:r w:rsidR="0009751D" w:rsidRPr="00733BBD">
        <w:rPr>
          <w:szCs w:val="24"/>
        </w:rPr>
        <w:t>, aprobando un total</w:t>
      </w:r>
      <w:r w:rsidR="00DE4811" w:rsidRPr="00733BBD">
        <w:rPr>
          <w:szCs w:val="24"/>
        </w:rPr>
        <w:t xml:space="preserve"> de ingresos para </w:t>
      </w:r>
      <w:r w:rsidR="00D77A39" w:rsidRPr="00733BBD">
        <w:rPr>
          <w:szCs w:val="24"/>
        </w:rPr>
        <w:t xml:space="preserve">dicho </w:t>
      </w:r>
      <w:r w:rsidR="00DE4811" w:rsidRPr="00733BBD">
        <w:rPr>
          <w:szCs w:val="24"/>
        </w:rPr>
        <w:t xml:space="preserve">ejercicio </w:t>
      </w:r>
      <w:r w:rsidR="00A61196">
        <w:rPr>
          <w:szCs w:val="24"/>
        </w:rPr>
        <w:t>de $</w:t>
      </w:r>
      <w:r w:rsidR="00A61196" w:rsidRPr="00A61196">
        <w:t xml:space="preserve"> 37,288,996.00 </w:t>
      </w:r>
      <w:r w:rsidR="00DE4811" w:rsidRPr="00733BBD">
        <w:rPr>
          <w:szCs w:val="24"/>
        </w:rPr>
        <w:t>(</w:t>
      </w:r>
      <w:r w:rsidR="00A61196">
        <w:rPr>
          <w:szCs w:val="24"/>
        </w:rPr>
        <w:t>TREINTA Y SIETE</w:t>
      </w:r>
      <w:r w:rsidR="004E6716" w:rsidRPr="004E6716">
        <w:rPr>
          <w:szCs w:val="24"/>
        </w:rPr>
        <w:t xml:space="preserve"> MILLONES </w:t>
      </w:r>
      <w:r w:rsidR="00A61196">
        <w:rPr>
          <w:szCs w:val="24"/>
        </w:rPr>
        <w:t>DOSCIENTOS OCHENTA Y OCHO MIL NOVECIENTOS NOVENTA Y SEIS</w:t>
      </w:r>
      <w:r w:rsidR="004E6716">
        <w:rPr>
          <w:szCs w:val="24"/>
        </w:rPr>
        <w:t xml:space="preserve"> PESOS</w:t>
      </w:r>
      <w:r w:rsidR="00907E30">
        <w:rPr>
          <w:szCs w:val="24"/>
        </w:rPr>
        <w:t>,</w:t>
      </w:r>
      <w:r w:rsidR="00A61196">
        <w:rPr>
          <w:szCs w:val="24"/>
        </w:rPr>
        <w:t xml:space="preserve"> 00</w:t>
      </w:r>
      <w:r w:rsidR="000E5918">
        <w:rPr>
          <w:szCs w:val="24"/>
        </w:rPr>
        <w:t>/100</w:t>
      </w:r>
      <w:r w:rsidR="00DE4811" w:rsidRPr="00733BBD">
        <w:rPr>
          <w:szCs w:val="24"/>
        </w:rPr>
        <w:t xml:space="preserve"> </w:t>
      </w:r>
      <w:r w:rsidR="000E5918">
        <w:rPr>
          <w:szCs w:val="24"/>
        </w:rPr>
        <w:t>M.N.</w:t>
      </w:r>
      <w:r w:rsidR="00113D71" w:rsidRPr="00733BBD">
        <w:rPr>
          <w:szCs w:val="24"/>
        </w:rPr>
        <w:t>).</w:t>
      </w:r>
    </w:p>
    <w:p w14:paraId="412E731A" w14:textId="77777777" w:rsidR="00BD4C86" w:rsidRDefault="00BD4C86" w:rsidP="00907E30">
      <w:pPr>
        <w:spacing w:after="0" w:line="360" w:lineRule="auto"/>
        <w:ind w:left="0" w:right="62" w:firstLine="0"/>
        <w:rPr>
          <w:b/>
          <w:color w:val="auto"/>
          <w:szCs w:val="24"/>
        </w:rPr>
      </w:pPr>
    </w:p>
    <w:p w14:paraId="66DB702F" w14:textId="46F24BF0" w:rsidR="002107BF" w:rsidRDefault="005560CB" w:rsidP="00EA6A2E">
      <w:pPr>
        <w:spacing w:after="0" w:line="360" w:lineRule="auto"/>
        <w:ind w:left="0" w:right="62" w:firstLine="0"/>
        <w:rPr>
          <w:color w:val="auto"/>
          <w:szCs w:val="24"/>
        </w:rPr>
      </w:pPr>
      <w:r w:rsidRPr="00733BBD">
        <w:rPr>
          <w:b/>
          <w:color w:val="auto"/>
          <w:szCs w:val="24"/>
        </w:rPr>
        <w:t>SEGUNDO.</w:t>
      </w:r>
      <w:r w:rsidRPr="00733BBD">
        <w:rPr>
          <w:color w:val="auto"/>
          <w:szCs w:val="24"/>
        </w:rPr>
        <w:t xml:space="preserve"> </w:t>
      </w:r>
      <w:r w:rsidR="002107BF">
        <w:rPr>
          <w:szCs w:val="24"/>
        </w:rPr>
        <w:t xml:space="preserve">En fecha 17 de febrero del año 2023, se presentó ante esta Soberanía la Iniciativa </w:t>
      </w:r>
      <w:r w:rsidR="002107BF">
        <w:rPr>
          <w:color w:val="auto"/>
          <w:szCs w:val="24"/>
        </w:rPr>
        <w:t xml:space="preserve">por la cual se reforma la Ley de Ingresos del Municipio de </w:t>
      </w:r>
      <w:proofErr w:type="spellStart"/>
      <w:r w:rsidR="002107BF">
        <w:rPr>
          <w:color w:val="auto"/>
          <w:szCs w:val="24"/>
        </w:rPr>
        <w:t>Hoctún</w:t>
      </w:r>
      <w:proofErr w:type="spellEnd"/>
      <w:r w:rsidR="002107BF">
        <w:rPr>
          <w:color w:val="auto"/>
          <w:szCs w:val="24"/>
        </w:rPr>
        <w:t>, Yucatán</w:t>
      </w:r>
      <w:r w:rsidR="002107BF" w:rsidRPr="00733BBD">
        <w:rPr>
          <w:color w:val="auto"/>
          <w:szCs w:val="24"/>
        </w:rPr>
        <w:t>,</w:t>
      </w:r>
      <w:r w:rsidR="002107BF">
        <w:rPr>
          <w:color w:val="auto"/>
          <w:szCs w:val="24"/>
        </w:rPr>
        <w:t xml:space="preserve"> para el ejercicio fiscal 2023, adicionándole los artículos 24 Bis y 24 Ter, </w:t>
      </w:r>
      <w:r w:rsidR="002107BF" w:rsidRPr="00733BBD">
        <w:rPr>
          <w:color w:val="auto"/>
          <w:szCs w:val="24"/>
        </w:rPr>
        <w:t>suscrita por los ciudadanos</w:t>
      </w:r>
      <w:r w:rsidR="002107BF">
        <w:rPr>
          <w:color w:val="auto"/>
          <w:szCs w:val="24"/>
        </w:rPr>
        <w:t xml:space="preserve"> </w:t>
      </w:r>
      <w:proofErr w:type="spellStart"/>
      <w:r w:rsidR="002107BF">
        <w:rPr>
          <w:color w:val="auto"/>
          <w:szCs w:val="24"/>
        </w:rPr>
        <w:t>Heberth</w:t>
      </w:r>
      <w:proofErr w:type="spellEnd"/>
      <w:r w:rsidR="002107BF">
        <w:rPr>
          <w:color w:val="auto"/>
          <w:szCs w:val="24"/>
        </w:rPr>
        <w:t xml:space="preserve"> Ismael Sarabia Ojeda y José Julián </w:t>
      </w:r>
      <w:proofErr w:type="spellStart"/>
      <w:r w:rsidR="002107BF">
        <w:rPr>
          <w:color w:val="auto"/>
          <w:szCs w:val="24"/>
        </w:rPr>
        <w:t>Iuit</w:t>
      </w:r>
      <w:proofErr w:type="spellEnd"/>
      <w:r w:rsidR="002107BF">
        <w:rPr>
          <w:color w:val="auto"/>
          <w:szCs w:val="24"/>
        </w:rPr>
        <w:t xml:space="preserve"> </w:t>
      </w:r>
      <w:proofErr w:type="spellStart"/>
      <w:r w:rsidR="002107BF">
        <w:rPr>
          <w:color w:val="auto"/>
          <w:szCs w:val="24"/>
        </w:rPr>
        <w:t>Ek</w:t>
      </w:r>
      <w:proofErr w:type="spellEnd"/>
      <w:r w:rsidR="002107BF" w:rsidRPr="00733BBD">
        <w:rPr>
          <w:color w:val="auto"/>
          <w:szCs w:val="24"/>
        </w:rPr>
        <w:t xml:space="preserve">, </w:t>
      </w:r>
      <w:r w:rsidR="002107BF">
        <w:rPr>
          <w:color w:val="auto"/>
          <w:szCs w:val="24"/>
        </w:rPr>
        <w:t>P</w:t>
      </w:r>
      <w:r w:rsidR="002107BF" w:rsidRPr="00733BBD">
        <w:rPr>
          <w:color w:val="auto"/>
          <w:szCs w:val="24"/>
        </w:rPr>
        <w:t xml:space="preserve">residente y </w:t>
      </w:r>
      <w:r w:rsidR="005A7687">
        <w:rPr>
          <w:color w:val="auto"/>
          <w:szCs w:val="24"/>
        </w:rPr>
        <w:t>Secretario</w:t>
      </w:r>
      <w:r w:rsidR="002107BF" w:rsidRPr="00733BBD">
        <w:rPr>
          <w:color w:val="auto"/>
          <w:szCs w:val="24"/>
        </w:rPr>
        <w:t xml:space="preserve"> de</w:t>
      </w:r>
      <w:r w:rsidR="002107BF">
        <w:rPr>
          <w:color w:val="auto"/>
          <w:szCs w:val="24"/>
        </w:rPr>
        <w:t xml:space="preserve">l H. Ayuntamiento del Municipio de </w:t>
      </w:r>
      <w:proofErr w:type="spellStart"/>
      <w:r w:rsidR="002107BF">
        <w:rPr>
          <w:color w:val="auto"/>
          <w:szCs w:val="24"/>
        </w:rPr>
        <w:t>Hoctún</w:t>
      </w:r>
      <w:proofErr w:type="spellEnd"/>
      <w:r w:rsidR="002107BF">
        <w:rPr>
          <w:color w:val="auto"/>
          <w:szCs w:val="24"/>
        </w:rPr>
        <w:t>, Yucatán</w:t>
      </w:r>
      <w:r w:rsidR="002107BF" w:rsidRPr="00733BBD">
        <w:rPr>
          <w:color w:val="auto"/>
          <w:szCs w:val="24"/>
        </w:rPr>
        <w:t xml:space="preserve">, respectivamente. </w:t>
      </w:r>
    </w:p>
    <w:p w14:paraId="0B6BA972" w14:textId="6E3090A4" w:rsidR="002107BF" w:rsidRDefault="002107BF" w:rsidP="002107BF">
      <w:pPr>
        <w:spacing w:after="0" w:line="360" w:lineRule="auto"/>
        <w:ind w:left="0" w:right="62" w:firstLine="708"/>
        <w:rPr>
          <w:color w:val="auto"/>
          <w:szCs w:val="24"/>
        </w:rPr>
      </w:pPr>
    </w:p>
    <w:p w14:paraId="2ABEF9F3" w14:textId="7B87B451" w:rsidR="002107BF" w:rsidRPr="00733BBD" w:rsidRDefault="002107BF" w:rsidP="002107BF">
      <w:pPr>
        <w:spacing w:after="0" w:line="360" w:lineRule="auto"/>
        <w:ind w:left="0" w:right="62" w:firstLine="708"/>
        <w:rPr>
          <w:color w:val="auto"/>
          <w:szCs w:val="24"/>
        </w:rPr>
      </w:pPr>
      <w:r>
        <w:rPr>
          <w:color w:val="auto"/>
          <w:szCs w:val="24"/>
        </w:rPr>
        <w:t xml:space="preserve">En la parte conducente a su exposición de motivos, quienes suscriben la citada iniciativa, manifestaron </w:t>
      </w:r>
      <w:r w:rsidRPr="00991194">
        <w:rPr>
          <w:color w:val="auto"/>
          <w:szCs w:val="24"/>
        </w:rPr>
        <w:t>lo siguiente:</w:t>
      </w:r>
    </w:p>
    <w:p w14:paraId="2E027FD8" w14:textId="2B974FC1" w:rsidR="00BD4C86" w:rsidRDefault="00BD4C86" w:rsidP="002107BF">
      <w:pPr>
        <w:spacing w:after="0" w:line="360" w:lineRule="auto"/>
        <w:ind w:left="0" w:right="62" w:firstLine="708"/>
        <w:rPr>
          <w:color w:val="auto"/>
          <w:szCs w:val="24"/>
        </w:rPr>
      </w:pPr>
    </w:p>
    <w:p w14:paraId="080BBAE1" w14:textId="41B3EE0A" w:rsidR="003C7A66" w:rsidRPr="003C7A66" w:rsidRDefault="00991194" w:rsidP="003C7A66">
      <w:pPr>
        <w:tabs>
          <w:tab w:val="left" w:pos="8505"/>
        </w:tabs>
        <w:spacing w:after="0" w:line="240" w:lineRule="auto"/>
        <w:ind w:left="567" w:right="488" w:firstLine="284"/>
        <w:rPr>
          <w:i/>
          <w:color w:val="auto"/>
          <w:sz w:val="20"/>
          <w:szCs w:val="20"/>
        </w:rPr>
      </w:pPr>
      <w:r>
        <w:rPr>
          <w:i/>
          <w:color w:val="auto"/>
          <w:sz w:val="20"/>
          <w:szCs w:val="20"/>
        </w:rPr>
        <w:t>“</w:t>
      </w:r>
      <w:r w:rsidR="003C7A66" w:rsidRPr="003C7A66">
        <w:rPr>
          <w:i/>
          <w:color w:val="auto"/>
          <w:sz w:val="20"/>
          <w:szCs w:val="20"/>
        </w:rPr>
        <w:t xml:space="preserve">La Constitución Política de los Estados Unidos Mexicanos dispone, en su artículo 115, que los estados adoptarán, para su régimen interior, la forma de gobierno republicano, democrático, laico y popular, teniendo como base de su división territorial y de su organización política y administrativa, al municipio libre, el cual de acuerdo con la fracción </w:t>
      </w:r>
      <w:proofErr w:type="spellStart"/>
      <w:r w:rsidR="003C7A66" w:rsidRPr="003C7A66">
        <w:rPr>
          <w:i/>
          <w:color w:val="auto"/>
          <w:sz w:val="20"/>
          <w:szCs w:val="20"/>
        </w:rPr>
        <w:t>Il</w:t>
      </w:r>
      <w:proofErr w:type="spellEnd"/>
      <w:r w:rsidR="003C7A66" w:rsidRPr="003C7A66">
        <w:rPr>
          <w:i/>
          <w:color w:val="auto"/>
          <w:sz w:val="20"/>
          <w:szCs w:val="20"/>
        </w:rPr>
        <w:t xml:space="preserve"> del mismo artículo cuenta con personalidad jurídica propia y con las atribuciones para administrar su patrimonio.</w:t>
      </w:r>
    </w:p>
    <w:p w14:paraId="450CEC0E" w14:textId="77777777" w:rsidR="003C7A66" w:rsidRPr="003C7A66" w:rsidRDefault="003C7A66" w:rsidP="003C7A66">
      <w:pPr>
        <w:tabs>
          <w:tab w:val="left" w:pos="8505"/>
        </w:tabs>
        <w:spacing w:after="0" w:line="240" w:lineRule="auto"/>
        <w:ind w:left="567" w:right="488" w:firstLine="284"/>
        <w:rPr>
          <w:i/>
          <w:color w:val="auto"/>
          <w:sz w:val="20"/>
          <w:szCs w:val="20"/>
        </w:rPr>
      </w:pPr>
    </w:p>
    <w:p w14:paraId="1BC8B645" w14:textId="440CCA6D" w:rsidR="003C7A66" w:rsidRPr="003C7A66" w:rsidRDefault="00991194" w:rsidP="003C7A66">
      <w:pPr>
        <w:tabs>
          <w:tab w:val="left" w:pos="8505"/>
        </w:tabs>
        <w:spacing w:after="0" w:line="240" w:lineRule="auto"/>
        <w:ind w:left="567" w:right="488" w:firstLine="284"/>
        <w:rPr>
          <w:i/>
          <w:color w:val="auto"/>
          <w:sz w:val="20"/>
          <w:szCs w:val="20"/>
        </w:rPr>
      </w:pPr>
      <w:r>
        <w:rPr>
          <w:i/>
          <w:color w:val="auto"/>
          <w:sz w:val="20"/>
          <w:szCs w:val="20"/>
        </w:rPr>
        <w:t>…</w:t>
      </w:r>
    </w:p>
    <w:p w14:paraId="7E053F18" w14:textId="77777777" w:rsidR="003C7A66" w:rsidRPr="003C7A66" w:rsidRDefault="003C7A66" w:rsidP="003C7A66">
      <w:pPr>
        <w:tabs>
          <w:tab w:val="left" w:pos="8505"/>
        </w:tabs>
        <w:spacing w:after="0" w:line="240" w:lineRule="auto"/>
        <w:ind w:left="567" w:right="488" w:firstLine="284"/>
        <w:rPr>
          <w:i/>
          <w:color w:val="auto"/>
          <w:sz w:val="20"/>
          <w:szCs w:val="20"/>
        </w:rPr>
      </w:pPr>
    </w:p>
    <w:p w14:paraId="2A52673E" w14:textId="16F6C7B8" w:rsidR="003C7A66" w:rsidRPr="003C7A66" w:rsidRDefault="003C7A66" w:rsidP="003C7A66">
      <w:pPr>
        <w:tabs>
          <w:tab w:val="left" w:pos="8505"/>
        </w:tabs>
        <w:spacing w:after="0" w:line="240" w:lineRule="auto"/>
        <w:ind w:left="567" w:right="488" w:firstLine="284"/>
        <w:rPr>
          <w:i/>
          <w:color w:val="auto"/>
          <w:sz w:val="20"/>
          <w:szCs w:val="20"/>
        </w:rPr>
      </w:pPr>
      <w:r w:rsidRPr="003C7A66">
        <w:rPr>
          <w:i/>
          <w:color w:val="auto"/>
          <w:sz w:val="20"/>
          <w:szCs w:val="20"/>
        </w:rPr>
        <w:t>Finalmente, aludiendo al mismo artículo, el penúltimo párrafo de la misma fracción IV establece que las legislaturas de los estados aprobarán las leyes de ingresos de los municipios, revisarán y fiscalizarán sus cuentas públicas, y agrega que los presupuestos de egresos serán aprobados por los ayuntamientos con base en sus ingresos disponibles, y deberán incluir en los mismos, los tabuladores desglosados de las remuneraciones que perciban los servidores públicos municipales.</w:t>
      </w:r>
    </w:p>
    <w:p w14:paraId="364F822D" w14:textId="77777777" w:rsidR="003C7A66" w:rsidRPr="003C7A66" w:rsidRDefault="003C7A66" w:rsidP="003C7A66">
      <w:pPr>
        <w:tabs>
          <w:tab w:val="left" w:pos="8505"/>
        </w:tabs>
        <w:spacing w:after="0" w:line="240" w:lineRule="auto"/>
        <w:ind w:left="567" w:right="488" w:firstLine="284"/>
        <w:rPr>
          <w:i/>
          <w:color w:val="auto"/>
          <w:sz w:val="20"/>
          <w:szCs w:val="20"/>
        </w:rPr>
      </w:pPr>
    </w:p>
    <w:p w14:paraId="2341CB38" w14:textId="24318560" w:rsidR="003C7A66" w:rsidRPr="003C7A66" w:rsidRDefault="00AD0DC7" w:rsidP="003C7A66">
      <w:pPr>
        <w:tabs>
          <w:tab w:val="left" w:pos="8505"/>
        </w:tabs>
        <w:spacing w:after="0" w:line="240" w:lineRule="auto"/>
        <w:ind w:left="567" w:right="488" w:firstLine="284"/>
        <w:rPr>
          <w:i/>
          <w:color w:val="auto"/>
          <w:sz w:val="20"/>
          <w:szCs w:val="20"/>
        </w:rPr>
      </w:pPr>
      <w:r>
        <w:rPr>
          <w:i/>
          <w:color w:val="auto"/>
          <w:sz w:val="20"/>
          <w:szCs w:val="20"/>
        </w:rPr>
        <w:t>…</w:t>
      </w:r>
    </w:p>
    <w:p w14:paraId="2E1DF923" w14:textId="77777777" w:rsidR="003C7A66" w:rsidRPr="003C7A66" w:rsidRDefault="003C7A66" w:rsidP="003C7A66">
      <w:pPr>
        <w:tabs>
          <w:tab w:val="left" w:pos="8505"/>
        </w:tabs>
        <w:spacing w:after="0" w:line="240" w:lineRule="auto"/>
        <w:ind w:left="567" w:right="488" w:firstLine="284"/>
        <w:rPr>
          <w:i/>
          <w:color w:val="auto"/>
          <w:sz w:val="20"/>
          <w:szCs w:val="20"/>
        </w:rPr>
      </w:pPr>
    </w:p>
    <w:p w14:paraId="64AD5A04" w14:textId="4EEB8CBB" w:rsidR="003C7A66" w:rsidRPr="003C7A66" w:rsidRDefault="003C7A66" w:rsidP="003C7A66">
      <w:pPr>
        <w:tabs>
          <w:tab w:val="left" w:pos="8505"/>
        </w:tabs>
        <w:spacing w:after="0" w:line="240" w:lineRule="auto"/>
        <w:ind w:left="567" w:right="488" w:firstLine="284"/>
        <w:rPr>
          <w:i/>
          <w:color w:val="auto"/>
          <w:sz w:val="20"/>
          <w:szCs w:val="20"/>
        </w:rPr>
      </w:pPr>
      <w:r w:rsidRPr="003C7A66">
        <w:rPr>
          <w:i/>
          <w:color w:val="auto"/>
          <w:sz w:val="20"/>
          <w:szCs w:val="20"/>
        </w:rPr>
        <w:lastRenderedPageBreak/>
        <w:t>En este orden de ideas, esta iniciativa se construyó tomando como base el cumplimiento de las disposiciones que en la materia establecen la Constitución Federal y Local, la Ley General de Contabilidad Gubernamental, la Ley de Disciplina Financiera de las Entidades Federativas y los Municipios, la Ley de Presupuesto y Contabilidad Gubernamental y la Ley de Gobierno de los Municipios del Estado de Yucatán.</w:t>
      </w:r>
    </w:p>
    <w:p w14:paraId="3D82B3AE" w14:textId="77777777" w:rsidR="003C7A66" w:rsidRPr="003C7A66" w:rsidRDefault="003C7A66" w:rsidP="00AD0DC7">
      <w:pPr>
        <w:tabs>
          <w:tab w:val="left" w:pos="8505"/>
        </w:tabs>
        <w:spacing w:after="0" w:line="240" w:lineRule="auto"/>
        <w:ind w:left="567" w:right="488" w:firstLine="284"/>
        <w:rPr>
          <w:i/>
          <w:color w:val="auto"/>
          <w:sz w:val="20"/>
          <w:szCs w:val="20"/>
        </w:rPr>
      </w:pPr>
    </w:p>
    <w:p w14:paraId="3EACD520" w14:textId="710A4AB7" w:rsidR="003C7A66" w:rsidRPr="003C7A66" w:rsidRDefault="00AD0DC7" w:rsidP="00AD0DC7">
      <w:pPr>
        <w:tabs>
          <w:tab w:val="left" w:pos="8505"/>
        </w:tabs>
        <w:spacing w:after="0" w:line="240" w:lineRule="auto"/>
        <w:ind w:left="567" w:right="488" w:firstLine="284"/>
        <w:rPr>
          <w:i/>
          <w:color w:val="auto"/>
          <w:sz w:val="20"/>
          <w:szCs w:val="20"/>
        </w:rPr>
      </w:pPr>
      <w:r>
        <w:rPr>
          <w:i/>
          <w:color w:val="auto"/>
          <w:sz w:val="20"/>
          <w:szCs w:val="20"/>
        </w:rPr>
        <w:t>…</w:t>
      </w:r>
    </w:p>
    <w:p w14:paraId="0778F323" w14:textId="77777777" w:rsidR="003C7A66" w:rsidRPr="003C7A66" w:rsidRDefault="003C7A66" w:rsidP="003C7A66">
      <w:pPr>
        <w:tabs>
          <w:tab w:val="left" w:pos="8505"/>
        </w:tabs>
        <w:spacing w:after="0" w:line="240" w:lineRule="auto"/>
        <w:ind w:left="567" w:right="488" w:firstLine="284"/>
        <w:rPr>
          <w:i/>
          <w:color w:val="auto"/>
          <w:sz w:val="20"/>
          <w:szCs w:val="20"/>
        </w:rPr>
      </w:pPr>
    </w:p>
    <w:p w14:paraId="46143645" w14:textId="74D481E2" w:rsidR="003C7A66" w:rsidRPr="003C7A66" w:rsidRDefault="003C7A66" w:rsidP="003C7A66">
      <w:pPr>
        <w:tabs>
          <w:tab w:val="left" w:pos="8505"/>
        </w:tabs>
        <w:spacing w:after="0" w:line="240" w:lineRule="auto"/>
        <w:ind w:left="567" w:right="488" w:firstLine="284"/>
        <w:rPr>
          <w:i/>
          <w:color w:val="auto"/>
          <w:sz w:val="20"/>
          <w:szCs w:val="20"/>
        </w:rPr>
      </w:pPr>
      <w:r w:rsidRPr="003C7A66">
        <w:rPr>
          <w:i/>
          <w:color w:val="auto"/>
          <w:sz w:val="20"/>
          <w:szCs w:val="20"/>
        </w:rPr>
        <w:t xml:space="preserve">En el marco </w:t>
      </w:r>
      <w:r w:rsidR="00716DA3" w:rsidRPr="003C7A66">
        <w:rPr>
          <w:i/>
          <w:color w:val="auto"/>
          <w:sz w:val="20"/>
          <w:szCs w:val="20"/>
        </w:rPr>
        <w:t>jurídico</w:t>
      </w:r>
      <w:r w:rsidRPr="003C7A66">
        <w:rPr>
          <w:i/>
          <w:color w:val="auto"/>
          <w:sz w:val="20"/>
          <w:szCs w:val="20"/>
        </w:rPr>
        <w:t xml:space="preserve"> estatal, el </w:t>
      </w:r>
      <w:r w:rsidR="00716DA3" w:rsidRPr="003C7A66">
        <w:rPr>
          <w:i/>
          <w:color w:val="auto"/>
          <w:sz w:val="20"/>
          <w:szCs w:val="20"/>
        </w:rPr>
        <w:t>artículo</w:t>
      </w:r>
      <w:r w:rsidRPr="003C7A66">
        <w:rPr>
          <w:i/>
          <w:color w:val="auto"/>
          <w:sz w:val="20"/>
          <w:szCs w:val="20"/>
        </w:rPr>
        <w:t xml:space="preserve"> 200 Bis de la Ley de Presupuesto y Contabilidad Gubernamental del Estado de Yucatán, en </w:t>
      </w:r>
      <w:r w:rsidR="00716DA3" w:rsidRPr="003C7A66">
        <w:rPr>
          <w:i/>
          <w:color w:val="auto"/>
          <w:sz w:val="20"/>
          <w:szCs w:val="20"/>
        </w:rPr>
        <w:t>armonía</w:t>
      </w:r>
      <w:r w:rsidRPr="003C7A66">
        <w:rPr>
          <w:i/>
          <w:color w:val="auto"/>
          <w:sz w:val="20"/>
          <w:szCs w:val="20"/>
        </w:rPr>
        <w:t xml:space="preserve"> con ley de disciplina financiera, obliga a los municipios a que sus leyes de ingresos y los presupuestos de egresos sean congruentes con los criterios generales de </w:t>
      </w:r>
      <w:r w:rsidR="00716DA3" w:rsidRPr="003C7A66">
        <w:rPr>
          <w:i/>
          <w:color w:val="auto"/>
          <w:sz w:val="20"/>
          <w:szCs w:val="20"/>
        </w:rPr>
        <w:t>política</w:t>
      </w:r>
      <w:r w:rsidRPr="003C7A66">
        <w:rPr>
          <w:i/>
          <w:color w:val="auto"/>
          <w:sz w:val="20"/>
          <w:szCs w:val="20"/>
        </w:rPr>
        <w:t xml:space="preserve"> económica y a que las estimaciones de las participaciones y transferencias federales etiquetadas que se incluyan no excedan de las previstas en la iniciativa de la ley de ingresos de la federación y en el proyecto de presupuesto de egresos de la federación, así como aquellas transferencias del estado.</w:t>
      </w:r>
    </w:p>
    <w:p w14:paraId="1072C385" w14:textId="77777777" w:rsidR="003C7A66" w:rsidRPr="003C7A66" w:rsidRDefault="003C7A66" w:rsidP="00AD0DC7">
      <w:pPr>
        <w:tabs>
          <w:tab w:val="left" w:pos="8505"/>
        </w:tabs>
        <w:spacing w:after="0" w:line="240" w:lineRule="auto"/>
        <w:ind w:left="567" w:right="488" w:firstLine="284"/>
        <w:rPr>
          <w:i/>
          <w:color w:val="auto"/>
          <w:sz w:val="20"/>
          <w:szCs w:val="20"/>
        </w:rPr>
      </w:pPr>
    </w:p>
    <w:p w14:paraId="1CEA95D4" w14:textId="77777777" w:rsidR="00716DA3" w:rsidRDefault="003C7A66" w:rsidP="00716DA3">
      <w:pPr>
        <w:tabs>
          <w:tab w:val="left" w:pos="8505"/>
        </w:tabs>
        <w:spacing w:after="0" w:line="240" w:lineRule="auto"/>
        <w:ind w:left="567" w:right="488" w:firstLine="284"/>
        <w:rPr>
          <w:i/>
          <w:color w:val="auto"/>
          <w:sz w:val="20"/>
          <w:szCs w:val="20"/>
        </w:rPr>
      </w:pPr>
      <w:r w:rsidRPr="003C7A66">
        <w:rPr>
          <w:i/>
          <w:color w:val="auto"/>
          <w:sz w:val="20"/>
          <w:szCs w:val="20"/>
        </w:rPr>
        <w:t>Por su parte, la Ley de Gobierno de los Municipios del Est</w:t>
      </w:r>
      <w:r w:rsidR="00716DA3">
        <w:rPr>
          <w:i/>
          <w:color w:val="auto"/>
          <w:sz w:val="20"/>
          <w:szCs w:val="20"/>
        </w:rPr>
        <w:t xml:space="preserve">ado de Yucatán establece, en su </w:t>
      </w:r>
      <w:r w:rsidRPr="003C7A66">
        <w:rPr>
          <w:i/>
          <w:color w:val="auto"/>
          <w:sz w:val="20"/>
          <w:szCs w:val="20"/>
        </w:rPr>
        <w:t>artículo 41, apartado C, fracción XI, que el cabildo deberá a</w:t>
      </w:r>
      <w:r w:rsidR="00716DA3">
        <w:rPr>
          <w:i/>
          <w:color w:val="auto"/>
          <w:sz w:val="20"/>
          <w:szCs w:val="20"/>
        </w:rPr>
        <w:t xml:space="preserve">probar las iniciativas de Leyes </w:t>
      </w:r>
      <w:r w:rsidR="00716DA3" w:rsidRPr="00716DA3">
        <w:rPr>
          <w:i/>
          <w:color w:val="auto"/>
          <w:sz w:val="20"/>
          <w:szCs w:val="20"/>
        </w:rPr>
        <w:t xml:space="preserve">de Ingresos y de Ley Hacendaria, y remitirlas al Congreso del estado, para su discusión. </w:t>
      </w:r>
    </w:p>
    <w:p w14:paraId="2549D14C" w14:textId="77777777" w:rsidR="00716DA3" w:rsidRDefault="00716DA3" w:rsidP="00716DA3">
      <w:pPr>
        <w:tabs>
          <w:tab w:val="left" w:pos="8505"/>
        </w:tabs>
        <w:spacing w:after="0" w:line="240" w:lineRule="auto"/>
        <w:ind w:left="567" w:right="488" w:firstLine="284"/>
        <w:rPr>
          <w:i/>
          <w:color w:val="auto"/>
          <w:sz w:val="20"/>
          <w:szCs w:val="20"/>
        </w:rPr>
      </w:pPr>
    </w:p>
    <w:p w14:paraId="60CEB204" w14:textId="5AA7A7AE" w:rsidR="003C7A66" w:rsidRPr="003C7A66" w:rsidRDefault="00AD0DC7" w:rsidP="00AD0DC7">
      <w:pPr>
        <w:tabs>
          <w:tab w:val="left" w:pos="8505"/>
        </w:tabs>
        <w:spacing w:after="0" w:line="240" w:lineRule="auto"/>
        <w:ind w:left="567" w:right="488" w:firstLine="284"/>
        <w:rPr>
          <w:i/>
          <w:color w:val="auto"/>
          <w:sz w:val="20"/>
          <w:szCs w:val="20"/>
        </w:rPr>
      </w:pPr>
      <w:r>
        <w:rPr>
          <w:i/>
          <w:color w:val="auto"/>
          <w:sz w:val="20"/>
          <w:szCs w:val="20"/>
        </w:rPr>
        <w:t>…</w:t>
      </w:r>
    </w:p>
    <w:p w14:paraId="345512EF" w14:textId="77777777" w:rsidR="003C7A66" w:rsidRPr="003C7A66" w:rsidRDefault="003C7A66" w:rsidP="003C7A66">
      <w:pPr>
        <w:tabs>
          <w:tab w:val="left" w:pos="8505"/>
        </w:tabs>
        <w:spacing w:after="0" w:line="240" w:lineRule="auto"/>
        <w:ind w:left="567" w:right="488" w:firstLine="284"/>
        <w:rPr>
          <w:i/>
          <w:color w:val="auto"/>
          <w:sz w:val="20"/>
          <w:szCs w:val="20"/>
        </w:rPr>
      </w:pPr>
    </w:p>
    <w:p w14:paraId="5A33FA91" w14:textId="459597D8" w:rsidR="003C7A66" w:rsidRPr="003C7A66" w:rsidRDefault="003C7A66" w:rsidP="003C7A66">
      <w:pPr>
        <w:tabs>
          <w:tab w:val="left" w:pos="8505"/>
        </w:tabs>
        <w:spacing w:after="0" w:line="240" w:lineRule="auto"/>
        <w:ind w:left="567" w:right="488" w:firstLine="284"/>
        <w:rPr>
          <w:i/>
          <w:color w:val="auto"/>
          <w:sz w:val="20"/>
          <w:szCs w:val="20"/>
        </w:rPr>
      </w:pPr>
      <w:r w:rsidRPr="003C7A66">
        <w:rPr>
          <w:i/>
          <w:color w:val="auto"/>
          <w:sz w:val="20"/>
          <w:szCs w:val="20"/>
        </w:rPr>
        <w:t xml:space="preserve">En el contexto local, la Constitución Política del Estado de Yucatán dispone, en su </w:t>
      </w:r>
      <w:r w:rsidR="00716DA3" w:rsidRPr="003C7A66">
        <w:rPr>
          <w:i/>
          <w:color w:val="auto"/>
          <w:sz w:val="20"/>
          <w:szCs w:val="20"/>
        </w:rPr>
        <w:t>artículo</w:t>
      </w:r>
      <w:r w:rsidRPr="003C7A66">
        <w:rPr>
          <w:i/>
          <w:color w:val="auto"/>
          <w:sz w:val="20"/>
          <w:szCs w:val="20"/>
        </w:rPr>
        <w:t xml:space="preserve"> 3, fracción II, que todos los habitantes del estado están obligados a contribuir a los gastos públicos del estado como del municipio en que residan, de la manera proporcional y equitativa que dispongan las leyes que establezcan contribuciones que, para tal efecto expida el congreso del estado.</w:t>
      </w:r>
    </w:p>
    <w:p w14:paraId="41749478" w14:textId="77777777" w:rsidR="003C7A66" w:rsidRPr="003C7A66" w:rsidRDefault="003C7A66" w:rsidP="003C7A66">
      <w:pPr>
        <w:tabs>
          <w:tab w:val="left" w:pos="8505"/>
        </w:tabs>
        <w:spacing w:after="0" w:line="240" w:lineRule="auto"/>
        <w:ind w:left="567" w:right="488" w:firstLine="284"/>
        <w:rPr>
          <w:i/>
          <w:color w:val="auto"/>
          <w:sz w:val="20"/>
          <w:szCs w:val="20"/>
        </w:rPr>
      </w:pPr>
    </w:p>
    <w:p w14:paraId="00C423B6" w14:textId="3FDD3CA1" w:rsidR="003C7A66" w:rsidRPr="003C7A66" w:rsidRDefault="00AD0DC7" w:rsidP="003C7A66">
      <w:pPr>
        <w:tabs>
          <w:tab w:val="left" w:pos="8505"/>
        </w:tabs>
        <w:spacing w:after="0" w:line="240" w:lineRule="auto"/>
        <w:ind w:left="567" w:right="488" w:firstLine="284"/>
        <w:rPr>
          <w:i/>
          <w:color w:val="auto"/>
          <w:sz w:val="20"/>
          <w:szCs w:val="20"/>
        </w:rPr>
      </w:pPr>
      <w:r>
        <w:rPr>
          <w:i/>
          <w:color w:val="auto"/>
          <w:sz w:val="20"/>
          <w:szCs w:val="20"/>
        </w:rPr>
        <w:t>…</w:t>
      </w:r>
    </w:p>
    <w:p w14:paraId="7F9ABB61" w14:textId="77777777" w:rsidR="003C7A66" w:rsidRPr="003C7A66" w:rsidRDefault="003C7A66" w:rsidP="003C7A66">
      <w:pPr>
        <w:tabs>
          <w:tab w:val="left" w:pos="8505"/>
        </w:tabs>
        <w:spacing w:after="0" w:line="240" w:lineRule="auto"/>
        <w:ind w:left="567" w:right="488" w:firstLine="284"/>
        <w:rPr>
          <w:i/>
          <w:color w:val="auto"/>
          <w:sz w:val="20"/>
          <w:szCs w:val="20"/>
        </w:rPr>
      </w:pPr>
    </w:p>
    <w:p w14:paraId="381937ED" w14:textId="25380F4C" w:rsidR="003C7A66" w:rsidRPr="003C7A66" w:rsidRDefault="003C7A66" w:rsidP="00716DA3">
      <w:pPr>
        <w:tabs>
          <w:tab w:val="left" w:pos="8505"/>
        </w:tabs>
        <w:spacing w:after="0" w:line="240" w:lineRule="auto"/>
        <w:ind w:left="567" w:right="488" w:firstLine="284"/>
        <w:rPr>
          <w:i/>
          <w:color w:val="auto"/>
          <w:sz w:val="20"/>
          <w:szCs w:val="20"/>
        </w:rPr>
      </w:pPr>
      <w:r w:rsidRPr="003C7A66">
        <w:rPr>
          <w:i/>
          <w:color w:val="auto"/>
          <w:sz w:val="20"/>
          <w:szCs w:val="20"/>
        </w:rPr>
        <w:t>Las Iniciativas de Leyes de Ingresos Municipales tienen por</w:t>
      </w:r>
      <w:r w:rsidR="00716DA3">
        <w:rPr>
          <w:i/>
          <w:color w:val="auto"/>
          <w:sz w:val="20"/>
          <w:szCs w:val="20"/>
        </w:rPr>
        <w:t xml:space="preserve"> objeto establecer los ingresos </w:t>
      </w:r>
      <w:r w:rsidRPr="003C7A66">
        <w:rPr>
          <w:i/>
          <w:color w:val="auto"/>
          <w:sz w:val="20"/>
          <w:szCs w:val="20"/>
        </w:rPr>
        <w:t>que, en concepto de contribuciones, estiman percibir las haciendas municipales durante</w:t>
      </w:r>
      <w:r w:rsidR="00716DA3">
        <w:rPr>
          <w:i/>
          <w:color w:val="auto"/>
          <w:sz w:val="20"/>
          <w:szCs w:val="20"/>
        </w:rPr>
        <w:t xml:space="preserve"> </w:t>
      </w:r>
      <w:r w:rsidR="00716DA3" w:rsidRPr="00716DA3">
        <w:rPr>
          <w:i/>
          <w:color w:val="auto"/>
          <w:sz w:val="20"/>
          <w:szCs w:val="20"/>
        </w:rPr>
        <w:t>determinado ejercicio fiscal; lo que, posteriormente, servirá de sustento para el cálculo de</w:t>
      </w:r>
      <w:r w:rsidR="00716DA3">
        <w:rPr>
          <w:i/>
          <w:color w:val="auto"/>
          <w:sz w:val="20"/>
          <w:szCs w:val="20"/>
        </w:rPr>
        <w:t xml:space="preserve"> </w:t>
      </w:r>
      <w:r w:rsidR="00716DA3" w:rsidRPr="003C7A66">
        <w:rPr>
          <w:i/>
          <w:color w:val="auto"/>
          <w:sz w:val="20"/>
          <w:szCs w:val="20"/>
        </w:rPr>
        <w:t>partidas que integraran el presupuest</w:t>
      </w:r>
      <w:r w:rsidR="00716DA3">
        <w:rPr>
          <w:i/>
          <w:color w:val="auto"/>
          <w:sz w:val="20"/>
          <w:szCs w:val="20"/>
        </w:rPr>
        <w:t>o de egresos de cada municipio.</w:t>
      </w:r>
    </w:p>
    <w:p w14:paraId="5A622640" w14:textId="77777777" w:rsidR="003C7A66" w:rsidRPr="003C7A66" w:rsidRDefault="003C7A66" w:rsidP="00AD0DC7">
      <w:pPr>
        <w:tabs>
          <w:tab w:val="left" w:pos="8505"/>
        </w:tabs>
        <w:spacing w:after="0" w:line="240" w:lineRule="auto"/>
        <w:ind w:left="0" w:right="488" w:firstLine="0"/>
        <w:rPr>
          <w:i/>
          <w:color w:val="auto"/>
          <w:sz w:val="20"/>
          <w:szCs w:val="20"/>
        </w:rPr>
      </w:pPr>
    </w:p>
    <w:p w14:paraId="4C94DC93" w14:textId="7FF570B1" w:rsidR="003C7A66" w:rsidRPr="003C7A66" w:rsidRDefault="00AD0DC7" w:rsidP="003C7A66">
      <w:pPr>
        <w:tabs>
          <w:tab w:val="left" w:pos="8505"/>
        </w:tabs>
        <w:spacing w:after="0" w:line="240" w:lineRule="auto"/>
        <w:ind w:left="567" w:right="488" w:firstLine="284"/>
        <w:rPr>
          <w:i/>
          <w:color w:val="auto"/>
          <w:sz w:val="20"/>
          <w:szCs w:val="20"/>
        </w:rPr>
      </w:pPr>
      <w:r>
        <w:rPr>
          <w:i/>
          <w:color w:val="auto"/>
          <w:sz w:val="20"/>
          <w:szCs w:val="20"/>
        </w:rPr>
        <w:t>…</w:t>
      </w:r>
    </w:p>
    <w:p w14:paraId="05DED304" w14:textId="77777777" w:rsidR="003C7A66" w:rsidRPr="003C7A66" w:rsidRDefault="003C7A66" w:rsidP="003C7A66">
      <w:pPr>
        <w:tabs>
          <w:tab w:val="left" w:pos="8505"/>
        </w:tabs>
        <w:spacing w:after="0" w:line="240" w:lineRule="auto"/>
        <w:ind w:left="567" w:right="488" w:firstLine="284"/>
        <w:rPr>
          <w:i/>
          <w:color w:val="auto"/>
          <w:sz w:val="20"/>
          <w:szCs w:val="20"/>
        </w:rPr>
      </w:pPr>
    </w:p>
    <w:p w14:paraId="5051EB3D" w14:textId="2C16CAC3" w:rsidR="003C7A66" w:rsidRPr="003C7A66" w:rsidRDefault="003C7A66" w:rsidP="003C7A66">
      <w:pPr>
        <w:tabs>
          <w:tab w:val="left" w:pos="8505"/>
        </w:tabs>
        <w:spacing w:after="0" w:line="240" w:lineRule="auto"/>
        <w:ind w:left="567" w:right="488" w:firstLine="284"/>
        <w:rPr>
          <w:i/>
          <w:color w:val="auto"/>
          <w:sz w:val="20"/>
          <w:szCs w:val="20"/>
        </w:rPr>
      </w:pPr>
      <w:r w:rsidRPr="003C7A66">
        <w:rPr>
          <w:i/>
          <w:color w:val="auto"/>
          <w:sz w:val="20"/>
          <w:szCs w:val="20"/>
        </w:rPr>
        <w:t xml:space="preserve">Uno de los retos que tiene la administración municipal del H. Ayuntamiento de </w:t>
      </w:r>
      <w:proofErr w:type="spellStart"/>
      <w:r w:rsidRPr="003C7A66">
        <w:rPr>
          <w:i/>
          <w:color w:val="auto"/>
          <w:sz w:val="20"/>
          <w:szCs w:val="20"/>
        </w:rPr>
        <w:t>Hoctún</w:t>
      </w:r>
      <w:proofErr w:type="spellEnd"/>
      <w:r w:rsidRPr="003C7A66">
        <w:rPr>
          <w:i/>
          <w:color w:val="auto"/>
          <w:sz w:val="20"/>
          <w:szCs w:val="20"/>
        </w:rPr>
        <w:t>, Yucatán es afrontar la ejecución de sus contribuciones de recaudación tributaria, siendo este el actual contexto económico internacional y nacional</w:t>
      </w:r>
      <w:r w:rsidR="00716DA3">
        <w:rPr>
          <w:i/>
          <w:color w:val="auto"/>
          <w:sz w:val="20"/>
          <w:szCs w:val="20"/>
        </w:rPr>
        <w:t>.</w:t>
      </w:r>
    </w:p>
    <w:p w14:paraId="71BA5222" w14:textId="77777777" w:rsidR="003C7A66" w:rsidRPr="003C7A66" w:rsidRDefault="003C7A66" w:rsidP="003C7A66">
      <w:pPr>
        <w:tabs>
          <w:tab w:val="left" w:pos="8505"/>
        </w:tabs>
        <w:spacing w:after="0" w:line="240" w:lineRule="auto"/>
        <w:ind w:left="567" w:right="488" w:firstLine="284"/>
        <w:rPr>
          <w:i/>
          <w:color w:val="auto"/>
          <w:sz w:val="20"/>
          <w:szCs w:val="20"/>
        </w:rPr>
      </w:pPr>
    </w:p>
    <w:p w14:paraId="700B5CE6" w14:textId="17A0131A" w:rsidR="003C7A66" w:rsidRPr="003C7A66" w:rsidRDefault="003C7A66" w:rsidP="00716DA3">
      <w:pPr>
        <w:tabs>
          <w:tab w:val="left" w:pos="8505"/>
        </w:tabs>
        <w:spacing w:after="0" w:line="240" w:lineRule="auto"/>
        <w:ind w:left="567" w:right="488" w:firstLine="284"/>
        <w:rPr>
          <w:i/>
          <w:color w:val="auto"/>
          <w:sz w:val="20"/>
          <w:szCs w:val="20"/>
        </w:rPr>
      </w:pPr>
      <w:r w:rsidRPr="003C7A66">
        <w:rPr>
          <w:i/>
          <w:color w:val="auto"/>
          <w:sz w:val="20"/>
          <w:szCs w:val="20"/>
        </w:rPr>
        <w:t>Ante tal circunstancia, es necesario para el H. Ayun</w:t>
      </w:r>
      <w:r w:rsidR="00716DA3">
        <w:rPr>
          <w:i/>
          <w:color w:val="auto"/>
          <w:sz w:val="20"/>
          <w:szCs w:val="20"/>
        </w:rPr>
        <w:t xml:space="preserve">tamiento de </w:t>
      </w:r>
      <w:proofErr w:type="spellStart"/>
      <w:r w:rsidR="00716DA3">
        <w:rPr>
          <w:i/>
          <w:color w:val="auto"/>
          <w:sz w:val="20"/>
          <w:szCs w:val="20"/>
        </w:rPr>
        <w:t>Hoctún</w:t>
      </w:r>
      <w:proofErr w:type="spellEnd"/>
      <w:r w:rsidR="00716DA3">
        <w:rPr>
          <w:i/>
          <w:color w:val="auto"/>
          <w:sz w:val="20"/>
          <w:szCs w:val="20"/>
        </w:rPr>
        <w:t xml:space="preserve">, Yucatán, se </w:t>
      </w:r>
      <w:r w:rsidRPr="003C7A66">
        <w:rPr>
          <w:i/>
          <w:color w:val="auto"/>
          <w:sz w:val="20"/>
          <w:szCs w:val="20"/>
        </w:rPr>
        <w:t xml:space="preserve">modifica la Ley de Ingresos del Municipio de </w:t>
      </w:r>
      <w:proofErr w:type="spellStart"/>
      <w:r w:rsidRPr="003C7A66">
        <w:rPr>
          <w:i/>
          <w:color w:val="auto"/>
          <w:sz w:val="20"/>
          <w:szCs w:val="20"/>
        </w:rPr>
        <w:t>Hoctún</w:t>
      </w:r>
      <w:proofErr w:type="spellEnd"/>
      <w:r w:rsidRPr="003C7A66">
        <w:rPr>
          <w:i/>
          <w:color w:val="auto"/>
          <w:sz w:val="20"/>
          <w:szCs w:val="20"/>
        </w:rPr>
        <w:t>, Yuc</w:t>
      </w:r>
      <w:r w:rsidR="00716DA3">
        <w:rPr>
          <w:i/>
          <w:color w:val="auto"/>
          <w:sz w:val="20"/>
          <w:szCs w:val="20"/>
        </w:rPr>
        <w:t xml:space="preserve">atán, para el ejercicio 2023, a </w:t>
      </w:r>
      <w:r w:rsidRPr="003C7A66">
        <w:rPr>
          <w:i/>
          <w:color w:val="auto"/>
          <w:sz w:val="20"/>
          <w:szCs w:val="20"/>
        </w:rPr>
        <w:t xml:space="preserve">efecto de que se agreguen dos </w:t>
      </w:r>
      <w:r w:rsidR="00716DA3" w:rsidRPr="003C7A66">
        <w:rPr>
          <w:i/>
          <w:color w:val="auto"/>
          <w:sz w:val="20"/>
          <w:szCs w:val="20"/>
        </w:rPr>
        <w:t>artículos</w:t>
      </w:r>
      <w:r w:rsidRPr="003C7A66">
        <w:rPr>
          <w:i/>
          <w:color w:val="auto"/>
          <w:sz w:val="20"/>
          <w:szCs w:val="20"/>
        </w:rPr>
        <w:t>, el 24 Bis, en donde se contempla el catálogo</w:t>
      </w:r>
      <w:r w:rsidR="00716DA3">
        <w:rPr>
          <w:i/>
          <w:color w:val="auto"/>
          <w:sz w:val="20"/>
          <w:szCs w:val="20"/>
        </w:rPr>
        <w:t xml:space="preserve"> </w:t>
      </w:r>
      <w:r w:rsidR="00716DA3" w:rsidRPr="003C7A66">
        <w:rPr>
          <w:i/>
          <w:color w:val="auto"/>
          <w:sz w:val="20"/>
          <w:szCs w:val="20"/>
        </w:rPr>
        <w:t>especifico de los negocios la expedición de licencia de funcionamiento para su apertura y</w:t>
      </w:r>
      <w:r w:rsidR="00716DA3">
        <w:rPr>
          <w:i/>
          <w:color w:val="auto"/>
          <w:sz w:val="20"/>
          <w:szCs w:val="20"/>
        </w:rPr>
        <w:t xml:space="preserve"> otro el 24 Ter,</w:t>
      </w:r>
      <w:r w:rsidR="00716DA3" w:rsidRPr="003C7A66">
        <w:rPr>
          <w:i/>
          <w:color w:val="auto"/>
          <w:sz w:val="20"/>
          <w:szCs w:val="20"/>
        </w:rPr>
        <w:t xml:space="preserve"> donde se establezca específicamente</w:t>
      </w:r>
      <w:r w:rsidR="00716DA3">
        <w:rPr>
          <w:i/>
          <w:color w:val="auto"/>
          <w:sz w:val="20"/>
          <w:szCs w:val="20"/>
        </w:rPr>
        <w:t xml:space="preserve"> los negocios que requieran </w:t>
      </w:r>
      <w:r w:rsidRPr="003C7A66">
        <w:rPr>
          <w:i/>
          <w:color w:val="auto"/>
          <w:sz w:val="20"/>
          <w:szCs w:val="20"/>
        </w:rPr>
        <w:t>revalidación anual de las licencias de funcionamiento</w:t>
      </w:r>
      <w:r w:rsidR="00716DA3">
        <w:rPr>
          <w:i/>
          <w:color w:val="auto"/>
          <w:sz w:val="20"/>
          <w:szCs w:val="20"/>
        </w:rPr>
        <w:t xml:space="preserve">, agregando en ambos casos las </w:t>
      </w:r>
      <w:r w:rsidRPr="003C7A66">
        <w:rPr>
          <w:i/>
          <w:color w:val="auto"/>
          <w:sz w:val="20"/>
          <w:szCs w:val="20"/>
        </w:rPr>
        <w:t>cantidades que el contribuyente deberá pagar en cada caso.</w:t>
      </w:r>
    </w:p>
    <w:p w14:paraId="7EF7E4A7" w14:textId="77777777" w:rsidR="003C7A66" w:rsidRPr="003C7A66" w:rsidRDefault="003C7A66" w:rsidP="003C7A66">
      <w:pPr>
        <w:tabs>
          <w:tab w:val="left" w:pos="8505"/>
        </w:tabs>
        <w:spacing w:after="0" w:line="240" w:lineRule="auto"/>
        <w:ind w:left="567" w:right="488" w:firstLine="284"/>
        <w:rPr>
          <w:i/>
          <w:color w:val="auto"/>
          <w:sz w:val="20"/>
          <w:szCs w:val="20"/>
        </w:rPr>
      </w:pPr>
    </w:p>
    <w:p w14:paraId="070BD9AD" w14:textId="7B12A82F" w:rsidR="003C7A66" w:rsidRPr="003C7A66" w:rsidRDefault="00AD0DC7" w:rsidP="003C7A66">
      <w:pPr>
        <w:tabs>
          <w:tab w:val="left" w:pos="8505"/>
        </w:tabs>
        <w:spacing w:after="0" w:line="240" w:lineRule="auto"/>
        <w:ind w:left="567" w:right="488" w:firstLine="284"/>
        <w:rPr>
          <w:i/>
          <w:color w:val="auto"/>
          <w:sz w:val="20"/>
          <w:szCs w:val="20"/>
        </w:rPr>
      </w:pPr>
      <w:r>
        <w:rPr>
          <w:i/>
          <w:color w:val="auto"/>
          <w:sz w:val="20"/>
          <w:szCs w:val="20"/>
        </w:rPr>
        <w:lastRenderedPageBreak/>
        <w:t>…</w:t>
      </w:r>
    </w:p>
    <w:p w14:paraId="6CAA70D3" w14:textId="77777777" w:rsidR="003C7A66" w:rsidRPr="003C7A66" w:rsidRDefault="003C7A66" w:rsidP="003C7A66">
      <w:pPr>
        <w:tabs>
          <w:tab w:val="left" w:pos="8505"/>
        </w:tabs>
        <w:spacing w:after="0" w:line="240" w:lineRule="auto"/>
        <w:ind w:left="567" w:right="488" w:firstLine="284"/>
        <w:rPr>
          <w:i/>
          <w:color w:val="auto"/>
          <w:sz w:val="20"/>
          <w:szCs w:val="20"/>
        </w:rPr>
      </w:pPr>
    </w:p>
    <w:p w14:paraId="548E4A35" w14:textId="28175A57" w:rsidR="003C7A66" w:rsidRPr="00991194" w:rsidRDefault="00AD0DC7" w:rsidP="00991194">
      <w:pPr>
        <w:tabs>
          <w:tab w:val="left" w:pos="8505"/>
        </w:tabs>
        <w:spacing w:after="0" w:line="240" w:lineRule="auto"/>
        <w:ind w:left="567" w:right="488" w:firstLine="284"/>
        <w:rPr>
          <w:i/>
          <w:color w:val="auto"/>
          <w:sz w:val="20"/>
          <w:szCs w:val="20"/>
        </w:rPr>
      </w:pPr>
      <w:r>
        <w:rPr>
          <w:i/>
          <w:color w:val="auto"/>
          <w:sz w:val="20"/>
          <w:szCs w:val="20"/>
        </w:rPr>
        <w:t>...</w:t>
      </w:r>
      <w:r w:rsidR="00991194">
        <w:rPr>
          <w:i/>
          <w:color w:val="auto"/>
          <w:sz w:val="20"/>
          <w:szCs w:val="20"/>
        </w:rPr>
        <w:t>.”</w:t>
      </w:r>
    </w:p>
    <w:p w14:paraId="71C1A6B9" w14:textId="77777777" w:rsidR="003C7A66" w:rsidRDefault="003C7A66" w:rsidP="003C7A66">
      <w:pPr>
        <w:spacing w:after="0" w:line="360" w:lineRule="auto"/>
        <w:ind w:left="0" w:right="62" w:firstLine="708"/>
        <w:rPr>
          <w:color w:val="auto"/>
          <w:szCs w:val="24"/>
        </w:rPr>
      </w:pPr>
    </w:p>
    <w:p w14:paraId="7E1C8058" w14:textId="01478F6C" w:rsidR="000A2D6A" w:rsidRDefault="004B5583" w:rsidP="00EA6A2E">
      <w:pPr>
        <w:spacing w:after="0" w:line="360" w:lineRule="auto"/>
        <w:ind w:left="0" w:right="62" w:firstLine="0"/>
        <w:rPr>
          <w:color w:val="auto"/>
          <w:szCs w:val="24"/>
        </w:rPr>
      </w:pPr>
      <w:r w:rsidRPr="00733BBD">
        <w:rPr>
          <w:b/>
          <w:color w:val="auto"/>
          <w:szCs w:val="24"/>
        </w:rPr>
        <w:t xml:space="preserve">TERCERO. </w:t>
      </w:r>
      <w:r w:rsidR="006E3E23">
        <w:rPr>
          <w:color w:val="auto"/>
          <w:szCs w:val="24"/>
        </w:rPr>
        <w:t>Como se ha mencionado en los párrafos que anteceden</w:t>
      </w:r>
      <w:r w:rsidR="0000177A">
        <w:rPr>
          <w:color w:val="auto"/>
          <w:szCs w:val="24"/>
        </w:rPr>
        <w:t>,</w:t>
      </w:r>
      <w:r w:rsidR="006E3E23">
        <w:rPr>
          <w:color w:val="auto"/>
          <w:szCs w:val="24"/>
        </w:rPr>
        <w:t xml:space="preserve"> en </w:t>
      </w:r>
      <w:r w:rsidR="006E3E23">
        <w:rPr>
          <w:color w:val="auto"/>
          <w:szCs w:val="24"/>
        </w:rPr>
        <w:br/>
        <w:t xml:space="preserve">Sesión Ordinaria de Pleno de este H. Congreso, celebrada el 01 de marzo del año 2023, fue turnada la iniciativa en comento a esta Comisión Permanente </w:t>
      </w:r>
      <w:r w:rsidR="00936F9B">
        <w:rPr>
          <w:color w:val="auto"/>
          <w:szCs w:val="24"/>
        </w:rPr>
        <w:t>de Presupuesto, Patrimonio Estatal y Municipal</w:t>
      </w:r>
      <w:r w:rsidR="006E3E23">
        <w:rPr>
          <w:color w:val="auto"/>
          <w:szCs w:val="24"/>
        </w:rPr>
        <w:t xml:space="preserve">, misma </w:t>
      </w:r>
      <w:r w:rsidR="00936F9B">
        <w:rPr>
          <w:color w:val="auto"/>
          <w:szCs w:val="24"/>
        </w:rPr>
        <w:t>que en fecha 30 de marzo del año en curso</w:t>
      </w:r>
      <w:r w:rsidR="006E3E23">
        <w:rPr>
          <w:color w:val="auto"/>
          <w:szCs w:val="24"/>
        </w:rPr>
        <w:t xml:space="preserve"> fue debidamente distribuida en sesi</w:t>
      </w:r>
      <w:r w:rsidR="00936F9B">
        <w:rPr>
          <w:color w:val="auto"/>
          <w:szCs w:val="24"/>
        </w:rPr>
        <w:t>ón de trabajo a las y los integrantes de la misma, para su análisis, estudio y dictamen correspondiente.</w:t>
      </w:r>
    </w:p>
    <w:p w14:paraId="3155C53A" w14:textId="77777777" w:rsidR="00936F9B" w:rsidRPr="00733BBD" w:rsidRDefault="00936F9B" w:rsidP="00936F9B">
      <w:pPr>
        <w:spacing w:after="0" w:line="360" w:lineRule="auto"/>
        <w:ind w:left="0" w:right="62" w:firstLine="708"/>
        <w:rPr>
          <w:color w:val="auto"/>
          <w:szCs w:val="24"/>
        </w:rPr>
      </w:pPr>
    </w:p>
    <w:p w14:paraId="60EC55A5" w14:textId="34F6E7BC" w:rsidR="0028596B" w:rsidRPr="00733BBD" w:rsidRDefault="0028596B" w:rsidP="00E1141F">
      <w:pPr>
        <w:autoSpaceDN w:val="0"/>
        <w:adjustRightInd w:val="0"/>
        <w:spacing w:after="0" w:line="360" w:lineRule="auto"/>
        <w:ind w:left="10" w:right="62" w:firstLine="709"/>
        <w:rPr>
          <w:vanish/>
          <w:color w:val="auto"/>
          <w:szCs w:val="24"/>
          <w:specVanish/>
        </w:rPr>
      </w:pPr>
      <w:r w:rsidRPr="00733BBD">
        <w:rPr>
          <w:color w:val="auto"/>
          <w:szCs w:val="24"/>
        </w:rPr>
        <w:t>Ahora bien, con base en los antecedentes mencionados</w:t>
      </w:r>
      <w:r w:rsidR="00DA31F5">
        <w:rPr>
          <w:color w:val="auto"/>
          <w:szCs w:val="24"/>
        </w:rPr>
        <w:t>, quienes</w:t>
      </w:r>
      <w:r w:rsidR="00991654" w:rsidRPr="00733BBD">
        <w:rPr>
          <w:color w:val="auto"/>
          <w:szCs w:val="24"/>
        </w:rPr>
        <w:t xml:space="preserve"> </w:t>
      </w:r>
      <w:r w:rsidR="00DA31F5">
        <w:rPr>
          <w:color w:val="auto"/>
          <w:szCs w:val="24"/>
        </w:rPr>
        <w:t>integramo</w:t>
      </w:r>
      <w:r w:rsidRPr="00733BBD">
        <w:rPr>
          <w:color w:val="auto"/>
          <w:szCs w:val="24"/>
        </w:rPr>
        <w:t xml:space="preserve">s esta </w:t>
      </w:r>
      <w:r w:rsidR="00936F9B">
        <w:rPr>
          <w:color w:val="auto"/>
          <w:szCs w:val="24"/>
        </w:rPr>
        <w:t>C</w:t>
      </w:r>
      <w:r w:rsidRPr="00733BBD">
        <w:rPr>
          <w:color w:val="auto"/>
          <w:szCs w:val="24"/>
        </w:rPr>
        <w:t xml:space="preserve">omisión </w:t>
      </w:r>
      <w:r w:rsidR="000A2D6A" w:rsidRPr="00733BBD">
        <w:rPr>
          <w:color w:val="auto"/>
          <w:szCs w:val="24"/>
        </w:rPr>
        <w:t>legisladora</w:t>
      </w:r>
      <w:r w:rsidRPr="00733BBD">
        <w:rPr>
          <w:color w:val="auto"/>
          <w:szCs w:val="24"/>
        </w:rPr>
        <w:t>, realizamos las siguientes,</w:t>
      </w:r>
    </w:p>
    <w:p w14:paraId="659E7348" w14:textId="37D91CB6" w:rsidR="00877930" w:rsidRDefault="0028213F" w:rsidP="00E1141F">
      <w:pPr>
        <w:autoSpaceDN w:val="0"/>
        <w:adjustRightInd w:val="0"/>
        <w:spacing w:after="0" w:line="360" w:lineRule="auto"/>
        <w:ind w:left="10" w:right="62" w:firstLine="709"/>
        <w:rPr>
          <w:color w:val="auto"/>
          <w:szCs w:val="24"/>
        </w:rPr>
      </w:pPr>
      <w:r w:rsidRPr="00733BBD">
        <w:rPr>
          <w:color w:val="auto"/>
          <w:szCs w:val="24"/>
        </w:rPr>
        <w:t xml:space="preserve"> </w:t>
      </w:r>
    </w:p>
    <w:p w14:paraId="466175FD" w14:textId="77777777" w:rsidR="006F761F" w:rsidRDefault="006F761F" w:rsidP="00E1141F">
      <w:pPr>
        <w:autoSpaceDN w:val="0"/>
        <w:adjustRightInd w:val="0"/>
        <w:spacing w:after="0" w:line="360" w:lineRule="auto"/>
        <w:ind w:left="10" w:right="62" w:firstLine="709"/>
        <w:rPr>
          <w:color w:val="auto"/>
          <w:szCs w:val="24"/>
        </w:rPr>
      </w:pPr>
    </w:p>
    <w:p w14:paraId="071BE3CC" w14:textId="77777777" w:rsidR="006F761F" w:rsidRDefault="006F761F" w:rsidP="006F761F">
      <w:pPr>
        <w:spacing w:after="0" w:line="360" w:lineRule="auto"/>
        <w:ind w:left="10" w:right="62"/>
        <w:jc w:val="center"/>
        <w:rPr>
          <w:b/>
          <w:color w:val="auto"/>
          <w:szCs w:val="24"/>
        </w:rPr>
      </w:pPr>
      <w:r>
        <w:rPr>
          <w:b/>
          <w:color w:val="auto"/>
          <w:szCs w:val="24"/>
        </w:rPr>
        <w:t xml:space="preserve">   </w:t>
      </w:r>
      <w:r w:rsidRPr="002B33B0">
        <w:rPr>
          <w:b/>
          <w:color w:val="auto"/>
          <w:szCs w:val="24"/>
        </w:rPr>
        <w:t>C O N S I D E R A C I O N E S</w:t>
      </w:r>
    </w:p>
    <w:p w14:paraId="53FEAF2C" w14:textId="77777777" w:rsidR="006F761F" w:rsidRPr="002B33B0" w:rsidRDefault="006F761F" w:rsidP="006F761F">
      <w:pPr>
        <w:spacing w:after="0" w:line="360" w:lineRule="auto"/>
        <w:ind w:left="10" w:right="62"/>
        <w:jc w:val="center"/>
        <w:rPr>
          <w:b/>
          <w:color w:val="auto"/>
          <w:szCs w:val="24"/>
        </w:rPr>
      </w:pPr>
    </w:p>
    <w:p w14:paraId="6C930F50" w14:textId="53A84B50" w:rsidR="006F761F" w:rsidRDefault="006F761F" w:rsidP="006F761F">
      <w:pPr>
        <w:spacing w:after="0" w:line="360" w:lineRule="auto"/>
        <w:ind w:left="10" w:right="62"/>
        <w:rPr>
          <w:color w:val="auto"/>
          <w:szCs w:val="24"/>
        </w:rPr>
      </w:pPr>
      <w:r w:rsidRPr="002B33B0">
        <w:rPr>
          <w:b/>
          <w:color w:val="auto"/>
          <w:szCs w:val="24"/>
        </w:rPr>
        <w:t xml:space="preserve">PRIMERA. </w:t>
      </w:r>
      <w:r w:rsidRPr="002B33B0">
        <w:rPr>
          <w:color w:val="auto"/>
          <w:szCs w:val="24"/>
        </w:rPr>
        <w:t xml:space="preserve">El Honorable Ayuntamiento de </w:t>
      </w:r>
      <w:proofErr w:type="spellStart"/>
      <w:r w:rsidRPr="002B33B0">
        <w:rPr>
          <w:color w:val="auto"/>
          <w:szCs w:val="24"/>
        </w:rPr>
        <w:t>Hoctún</w:t>
      </w:r>
      <w:proofErr w:type="spellEnd"/>
      <w:r w:rsidRPr="002B33B0">
        <w:rPr>
          <w:color w:val="auto"/>
          <w:szCs w:val="24"/>
        </w:rPr>
        <w:t>, Yucatán, en ejercicio de las facultades que le confieren los artículos 35</w:t>
      </w:r>
      <w:r w:rsidR="00AE26F5">
        <w:rPr>
          <w:color w:val="auto"/>
          <w:szCs w:val="24"/>
        </w:rPr>
        <w:t>,</w:t>
      </w:r>
      <w:r w:rsidRPr="002B33B0">
        <w:rPr>
          <w:color w:val="auto"/>
          <w:szCs w:val="24"/>
        </w:rPr>
        <w:t xml:space="preserve"> fracción IV de la Constitución Política, y 41, inciso a)</w:t>
      </w:r>
      <w:r>
        <w:rPr>
          <w:color w:val="auto"/>
          <w:szCs w:val="24"/>
        </w:rPr>
        <w:t xml:space="preserve">, fracción II, e inciso c), fracción XI </w:t>
      </w:r>
      <w:r w:rsidRPr="002B33B0">
        <w:rPr>
          <w:color w:val="auto"/>
          <w:szCs w:val="24"/>
        </w:rPr>
        <w:t xml:space="preserve">de la Ley de Gobierno de los Municipios, ambos ordenamientos del Estado de Yucatán, presentó para su análisis y aprobación la iniciativa que hoy nos ocupa, toda vez que, </w:t>
      </w:r>
      <w:r>
        <w:rPr>
          <w:color w:val="auto"/>
          <w:szCs w:val="24"/>
        </w:rPr>
        <w:t>estas</w:t>
      </w:r>
      <w:r w:rsidRPr="002B33B0">
        <w:rPr>
          <w:color w:val="auto"/>
          <w:szCs w:val="24"/>
        </w:rPr>
        <w:t xml:space="preserve"> disposiciones normativas </w:t>
      </w:r>
      <w:r>
        <w:rPr>
          <w:color w:val="auto"/>
          <w:szCs w:val="24"/>
        </w:rPr>
        <w:t>establecen el derecho que tiene el Ayuntamiento de</w:t>
      </w:r>
      <w:r w:rsidRPr="002B33B0">
        <w:rPr>
          <w:color w:val="auto"/>
          <w:szCs w:val="24"/>
        </w:rPr>
        <w:t xml:space="preserve"> iniciar leyes</w:t>
      </w:r>
      <w:r>
        <w:rPr>
          <w:color w:val="auto"/>
          <w:szCs w:val="24"/>
        </w:rPr>
        <w:t xml:space="preserve"> o decretos</w:t>
      </w:r>
      <w:r w:rsidRPr="002B33B0">
        <w:rPr>
          <w:color w:val="auto"/>
          <w:szCs w:val="24"/>
        </w:rPr>
        <w:t xml:space="preserve"> respecto a los asuntos de su competencia.</w:t>
      </w:r>
    </w:p>
    <w:p w14:paraId="60BF5238" w14:textId="77777777" w:rsidR="006F761F" w:rsidRDefault="006F761F" w:rsidP="006F761F">
      <w:pPr>
        <w:spacing w:after="0" w:line="360" w:lineRule="auto"/>
        <w:ind w:left="10" w:right="62"/>
        <w:rPr>
          <w:color w:val="auto"/>
          <w:szCs w:val="24"/>
        </w:rPr>
      </w:pPr>
    </w:p>
    <w:p w14:paraId="26C20663" w14:textId="77777777" w:rsidR="006F761F" w:rsidRDefault="006F761F" w:rsidP="006F761F">
      <w:pPr>
        <w:spacing w:after="0" w:line="360" w:lineRule="auto"/>
        <w:ind w:left="0" w:right="62" w:firstLine="709"/>
        <w:rPr>
          <w:color w:val="auto"/>
          <w:szCs w:val="24"/>
        </w:rPr>
      </w:pPr>
      <w:r>
        <w:rPr>
          <w:color w:val="auto"/>
          <w:szCs w:val="24"/>
        </w:rPr>
        <w:t xml:space="preserve">Asimismo, con fundamento en el artículo 43, fracción IV, inciso a) de la Ley de Gobierno del Poder Legislativo del Estado de Yucatán, esta Comisión Permanente de Presupuesto, Patrimonio Estatal y Municipal, tiene competencia para conocer, analizar y dictaminar sobre las reformas solicitadas a esta Soberanía, las cuales </w:t>
      </w:r>
      <w:r>
        <w:rPr>
          <w:color w:val="auto"/>
          <w:szCs w:val="24"/>
        </w:rPr>
        <w:lastRenderedPageBreak/>
        <w:t>versan sobre asuntos relacionados con la legislación municipal en materia fiscal, hacendaria y patrimonial.</w:t>
      </w:r>
    </w:p>
    <w:p w14:paraId="2BF732B2" w14:textId="77777777" w:rsidR="00570456" w:rsidRDefault="00570456" w:rsidP="006F761F">
      <w:pPr>
        <w:spacing w:after="0" w:line="360" w:lineRule="auto"/>
        <w:ind w:left="0" w:right="62" w:firstLine="709"/>
        <w:rPr>
          <w:color w:val="auto"/>
          <w:szCs w:val="24"/>
        </w:rPr>
      </w:pPr>
    </w:p>
    <w:p w14:paraId="4560905C" w14:textId="4554AF40" w:rsidR="00570456" w:rsidRDefault="00570456" w:rsidP="00570456">
      <w:pPr>
        <w:spacing w:after="0" w:line="360" w:lineRule="auto"/>
        <w:ind w:left="0" w:right="62" w:firstLine="0"/>
        <w:rPr>
          <w:color w:val="auto"/>
          <w:szCs w:val="24"/>
        </w:rPr>
      </w:pPr>
      <w:r w:rsidRPr="00B8736D">
        <w:rPr>
          <w:b/>
          <w:color w:val="auto"/>
          <w:szCs w:val="24"/>
        </w:rPr>
        <w:t>SEGUNDA</w:t>
      </w:r>
      <w:r>
        <w:rPr>
          <w:b/>
          <w:color w:val="auto"/>
          <w:szCs w:val="24"/>
        </w:rPr>
        <w:t xml:space="preserve">. </w:t>
      </w:r>
      <w:r w:rsidR="00782D75">
        <w:rPr>
          <w:color w:val="auto"/>
          <w:szCs w:val="24"/>
        </w:rPr>
        <w:t>Adentrándonos</w:t>
      </w:r>
      <w:r>
        <w:rPr>
          <w:color w:val="auto"/>
          <w:szCs w:val="24"/>
        </w:rPr>
        <w:t xml:space="preserve"> </w:t>
      </w:r>
      <w:r w:rsidR="00782D75">
        <w:rPr>
          <w:color w:val="auto"/>
          <w:szCs w:val="24"/>
        </w:rPr>
        <w:t xml:space="preserve">a la </w:t>
      </w:r>
      <w:r>
        <w:rPr>
          <w:color w:val="auto"/>
          <w:szCs w:val="24"/>
        </w:rPr>
        <w:t xml:space="preserve">revisión y análisis de la iniciativa presentada por las autoridades municipales mencionadas, las y los integrantes de este órgano legislativo observamos que el H. Ayuntamiento de </w:t>
      </w:r>
      <w:proofErr w:type="spellStart"/>
      <w:r>
        <w:rPr>
          <w:color w:val="auto"/>
          <w:szCs w:val="24"/>
        </w:rPr>
        <w:t>Hoctún</w:t>
      </w:r>
      <w:proofErr w:type="spellEnd"/>
      <w:r>
        <w:rPr>
          <w:color w:val="auto"/>
          <w:szCs w:val="24"/>
        </w:rPr>
        <w:t>, en ejercicio de su autonomía hacendaria, así como de la potestad tributaria que le confiere la Constitución Política de los Estados Unidos Mexicanos, la Constitución local</w:t>
      </w:r>
      <w:r w:rsidR="00CF2224">
        <w:rPr>
          <w:color w:val="auto"/>
          <w:szCs w:val="24"/>
        </w:rPr>
        <w:t>, y las leyes de la materia, ha</w:t>
      </w:r>
      <w:r>
        <w:rPr>
          <w:color w:val="auto"/>
          <w:szCs w:val="24"/>
        </w:rPr>
        <w:t xml:space="preserve"> presentado sus propuestas de reforma a su Ley de Ingresos </w:t>
      </w:r>
      <w:r w:rsidR="005A7687">
        <w:rPr>
          <w:color w:val="auto"/>
          <w:szCs w:val="24"/>
        </w:rPr>
        <w:t xml:space="preserve">vigente, </w:t>
      </w:r>
      <w:r>
        <w:rPr>
          <w:color w:val="auto"/>
          <w:szCs w:val="24"/>
        </w:rPr>
        <w:t>a fin de adicionar tarifas para que pueda cobrar ingresos que en concepto de derechos estima percibir la hacienda municipal.</w:t>
      </w:r>
    </w:p>
    <w:p w14:paraId="128E60B3" w14:textId="77777777" w:rsidR="00570456" w:rsidRDefault="00570456" w:rsidP="00570456">
      <w:pPr>
        <w:spacing w:after="0" w:line="360" w:lineRule="auto"/>
        <w:ind w:left="0" w:right="62" w:firstLine="0"/>
        <w:rPr>
          <w:color w:val="auto"/>
          <w:szCs w:val="24"/>
        </w:rPr>
      </w:pPr>
    </w:p>
    <w:p w14:paraId="77E00A37" w14:textId="311DC3D8" w:rsidR="004916BC" w:rsidRDefault="00570456" w:rsidP="00782D75">
      <w:pPr>
        <w:spacing w:after="0" w:line="360" w:lineRule="auto"/>
        <w:ind w:left="0" w:right="62" w:firstLine="709"/>
        <w:rPr>
          <w:color w:val="auto"/>
          <w:szCs w:val="24"/>
        </w:rPr>
      </w:pPr>
      <w:r>
        <w:rPr>
          <w:color w:val="auto"/>
          <w:szCs w:val="24"/>
        </w:rPr>
        <w:t xml:space="preserve">En relación con lo </w:t>
      </w:r>
      <w:r w:rsidR="006F490A">
        <w:rPr>
          <w:color w:val="auto"/>
          <w:szCs w:val="24"/>
        </w:rPr>
        <w:t>anterior</w:t>
      </w:r>
      <w:r>
        <w:rPr>
          <w:color w:val="auto"/>
          <w:szCs w:val="24"/>
        </w:rPr>
        <w:t xml:space="preserve">, quienes tenemos la tarea de legislar, </w:t>
      </w:r>
      <w:r w:rsidR="00B232BC">
        <w:rPr>
          <w:color w:val="auto"/>
          <w:szCs w:val="24"/>
        </w:rPr>
        <w:t>consideramos conveniente analizar las adiciones a la Ley de Ingresos vigente del Municipio referido,</w:t>
      </w:r>
      <w:r w:rsidR="004916BC">
        <w:rPr>
          <w:color w:val="auto"/>
          <w:szCs w:val="24"/>
        </w:rPr>
        <w:t xml:space="preserve"> las cuales establecen</w:t>
      </w:r>
      <w:r w:rsidR="00B232BC">
        <w:rPr>
          <w:color w:val="auto"/>
          <w:szCs w:val="24"/>
        </w:rPr>
        <w:t xml:space="preserve"> el catálogo específico de los establecimientos o negocios que deberán pagar un</w:t>
      </w:r>
      <w:r w:rsidR="004916BC">
        <w:rPr>
          <w:color w:val="auto"/>
          <w:szCs w:val="24"/>
        </w:rPr>
        <w:t xml:space="preserve"> derecho para obtener o renovar</w:t>
      </w:r>
      <w:r w:rsidR="00B232BC">
        <w:rPr>
          <w:color w:val="auto"/>
          <w:szCs w:val="24"/>
        </w:rPr>
        <w:t xml:space="preserve"> s</w:t>
      </w:r>
      <w:r w:rsidR="004916BC">
        <w:rPr>
          <w:color w:val="auto"/>
          <w:szCs w:val="24"/>
        </w:rPr>
        <w:t xml:space="preserve">u licencia de funcionamiento, respecto a lo señalado en dicho documento inicial de reforma; validando en todo momento la documentación adjunta a la misma, </w:t>
      </w:r>
      <w:r>
        <w:rPr>
          <w:color w:val="auto"/>
          <w:szCs w:val="24"/>
        </w:rPr>
        <w:t>que nos permite obtener una mayor certeza legal de este proceso legislativo.</w:t>
      </w:r>
    </w:p>
    <w:p w14:paraId="5DEEFE39" w14:textId="77777777" w:rsidR="00782D75" w:rsidRDefault="00782D75" w:rsidP="00570456">
      <w:pPr>
        <w:spacing w:after="0" w:line="360" w:lineRule="auto"/>
        <w:ind w:left="0" w:right="62" w:firstLine="0"/>
        <w:rPr>
          <w:color w:val="auto"/>
          <w:szCs w:val="24"/>
        </w:rPr>
      </w:pPr>
    </w:p>
    <w:p w14:paraId="11C8C711" w14:textId="77777777" w:rsidR="00782D75" w:rsidRDefault="00782D75" w:rsidP="00782D75">
      <w:pPr>
        <w:spacing w:after="0" w:line="360" w:lineRule="auto"/>
        <w:ind w:left="0" w:right="62" w:firstLine="709"/>
        <w:rPr>
          <w:color w:val="auto"/>
          <w:szCs w:val="24"/>
        </w:rPr>
      </w:pPr>
      <w:r>
        <w:rPr>
          <w:color w:val="auto"/>
          <w:szCs w:val="24"/>
        </w:rPr>
        <w:t>Ahora bien, analizando el fundamento constitucional tanto a nivel federal como local de las adiciones a la Ley de Ingresos vigente del Municipio en cuestión, la determinación de los ingresos por parte de este Poder Legislativo debe efectuarse bajo el principio jurídico “</w:t>
      </w:r>
      <w:proofErr w:type="spellStart"/>
      <w:r w:rsidRPr="00AE26F5">
        <w:rPr>
          <w:i/>
          <w:color w:val="auto"/>
          <w:szCs w:val="24"/>
        </w:rPr>
        <w:t>nullum</w:t>
      </w:r>
      <w:proofErr w:type="spellEnd"/>
      <w:r w:rsidRPr="00AE26F5">
        <w:rPr>
          <w:i/>
          <w:color w:val="auto"/>
          <w:szCs w:val="24"/>
        </w:rPr>
        <w:t xml:space="preserve"> </w:t>
      </w:r>
      <w:proofErr w:type="spellStart"/>
      <w:r w:rsidRPr="00AE26F5">
        <w:rPr>
          <w:i/>
          <w:color w:val="auto"/>
          <w:szCs w:val="24"/>
        </w:rPr>
        <w:t>tributum</w:t>
      </w:r>
      <w:proofErr w:type="spellEnd"/>
      <w:r w:rsidRPr="00AE26F5">
        <w:rPr>
          <w:i/>
          <w:color w:val="auto"/>
          <w:szCs w:val="24"/>
        </w:rPr>
        <w:t xml:space="preserve"> sine </w:t>
      </w:r>
      <w:proofErr w:type="spellStart"/>
      <w:r w:rsidRPr="00AE26F5">
        <w:rPr>
          <w:i/>
          <w:color w:val="auto"/>
          <w:szCs w:val="24"/>
        </w:rPr>
        <w:t>lege</w:t>
      </w:r>
      <w:proofErr w:type="spellEnd"/>
      <w:r>
        <w:rPr>
          <w:color w:val="auto"/>
          <w:szCs w:val="24"/>
        </w:rPr>
        <w:t xml:space="preserve">”, el cual evoca que toda contribución que entre a la hacienda municipal debe regularse mediante ley de carácter forma y material. </w:t>
      </w:r>
    </w:p>
    <w:p w14:paraId="756549D6" w14:textId="77777777" w:rsidR="00782D75" w:rsidRDefault="00782D75" w:rsidP="00782D75">
      <w:pPr>
        <w:spacing w:after="0" w:line="360" w:lineRule="auto"/>
        <w:ind w:left="0" w:right="62" w:firstLine="709"/>
        <w:rPr>
          <w:color w:val="auto"/>
          <w:szCs w:val="24"/>
        </w:rPr>
      </w:pPr>
    </w:p>
    <w:p w14:paraId="550F95D4" w14:textId="6C3D6F19" w:rsidR="00782D75" w:rsidRDefault="00782D75" w:rsidP="00782D75">
      <w:pPr>
        <w:spacing w:after="0" w:line="360" w:lineRule="auto"/>
        <w:ind w:left="0" w:right="62" w:firstLine="709"/>
        <w:rPr>
          <w:color w:val="auto"/>
          <w:szCs w:val="24"/>
        </w:rPr>
      </w:pPr>
      <w:r>
        <w:rPr>
          <w:color w:val="auto"/>
          <w:szCs w:val="24"/>
        </w:rPr>
        <w:lastRenderedPageBreak/>
        <w:t xml:space="preserve">De igual manera, el artículo 115 de la Constitución Política de los Estados Unidos Mexicanos, configura al Municipio </w:t>
      </w:r>
      <w:r w:rsidRPr="0090479E">
        <w:rPr>
          <w:color w:val="auto"/>
          <w:szCs w:val="24"/>
        </w:rPr>
        <w:t>como la célula primigenia de nuest</w:t>
      </w:r>
      <w:r>
        <w:rPr>
          <w:color w:val="auto"/>
          <w:szCs w:val="24"/>
        </w:rPr>
        <w:t>ro país, distinguiéndolo como el principal órgano de gobierno</w:t>
      </w:r>
      <w:r w:rsidRPr="0090479E">
        <w:rPr>
          <w:color w:val="auto"/>
          <w:szCs w:val="24"/>
        </w:rPr>
        <w:t xml:space="preserve"> en el fortalecimiento del desarrollo y </w:t>
      </w:r>
      <w:r>
        <w:rPr>
          <w:color w:val="auto"/>
          <w:szCs w:val="24"/>
        </w:rPr>
        <w:t>modificación de</w:t>
      </w:r>
      <w:r w:rsidRPr="0090479E">
        <w:rPr>
          <w:color w:val="auto"/>
          <w:szCs w:val="24"/>
        </w:rPr>
        <w:t xml:space="preserve"> una estructura de poder municipal a la </w:t>
      </w:r>
      <w:r>
        <w:rPr>
          <w:color w:val="auto"/>
          <w:szCs w:val="24"/>
        </w:rPr>
        <w:t>que el propio texto constitucional</w:t>
      </w:r>
      <w:r w:rsidRPr="0090479E">
        <w:rPr>
          <w:color w:val="auto"/>
          <w:szCs w:val="24"/>
        </w:rPr>
        <w:t xml:space="preserve"> le otorga </w:t>
      </w:r>
      <w:r>
        <w:rPr>
          <w:color w:val="auto"/>
          <w:szCs w:val="24"/>
        </w:rPr>
        <w:t>la</w:t>
      </w:r>
      <w:r w:rsidRPr="0090479E">
        <w:rPr>
          <w:color w:val="auto"/>
          <w:szCs w:val="24"/>
        </w:rPr>
        <w:t xml:space="preserve"> autonomía para decidi</w:t>
      </w:r>
      <w:r>
        <w:rPr>
          <w:color w:val="auto"/>
          <w:szCs w:val="24"/>
        </w:rPr>
        <w:t>r sobre su política financiera,</w:t>
      </w:r>
      <w:r w:rsidRPr="0090479E">
        <w:rPr>
          <w:color w:val="auto"/>
          <w:szCs w:val="24"/>
        </w:rPr>
        <w:t xml:space="preserve"> hacendaria</w:t>
      </w:r>
      <w:r>
        <w:rPr>
          <w:color w:val="auto"/>
          <w:szCs w:val="24"/>
        </w:rPr>
        <w:t>, administrativa y patrimonial.</w:t>
      </w:r>
    </w:p>
    <w:p w14:paraId="51F3D1E9" w14:textId="77777777" w:rsidR="00782D75" w:rsidRDefault="00782D75" w:rsidP="00782D75">
      <w:pPr>
        <w:spacing w:after="0" w:line="360" w:lineRule="auto"/>
        <w:ind w:left="0" w:right="62" w:firstLine="709"/>
        <w:rPr>
          <w:color w:val="auto"/>
          <w:szCs w:val="24"/>
        </w:rPr>
      </w:pPr>
    </w:p>
    <w:p w14:paraId="26141702" w14:textId="5E0E15A4" w:rsidR="00E82BCF" w:rsidRDefault="00782D75" w:rsidP="00E82BCF">
      <w:pPr>
        <w:spacing w:after="0" w:line="360" w:lineRule="auto"/>
        <w:ind w:left="0" w:right="62" w:firstLine="709"/>
        <w:rPr>
          <w:color w:val="auto"/>
          <w:szCs w:val="24"/>
        </w:rPr>
      </w:pPr>
      <w:r w:rsidRPr="00782D75">
        <w:rPr>
          <w:color w:val="auto"/>
          <w:szCs w:val="24"/>
        </w:rPr>
        <w:t>Derivado de ello y atendiendo a la porción normativa constitucional que determina la obligación que tienen las y los ciudadanos de contribuir con los gastos de gobierno, podemos inferir la prevalencia de dos aspectos esenciales: el primero, que tal actividad se encuentra li</w:t>
      </w:r>
      <w:r w:rsidR="00E82BCF">
        <w:rPr>
          <w:color w:val="auto"/>
          <w:szCs w:val="24"/>
        </w:rPr>
        <w:t>mitada por la taxativa</w:t>
      </w:r>
      <w:r w:rsidRPr="00782D75">
        <w:rPr>
          <w:color w:val="auto"/>
          <w:szCs w:val="24"/>
        </w:rPr>
        <w:t xml:space="preserve"> de que ninguna contribución o contraprestación puede realizarse por parte del municipio si no se encuentra expresamente prevista en la ley; y el segundo, que la intervención del Poder Legislativo es necesaria en la determinación de las </w:t>
      </w:r>
      <w:r w:rsidR="00E3588D">
        <w:rPr>
          <w:color w:val="auto"/>
          <w:szCs w:val="24"/>
        </w:rPr>
        <w:t>contribuciones</w:t>
      </w:r>
      <w:r w:rsidRPr="00782D75">
        <w:rPr>
          <w:color w:val="auto"/>
          <w:szCs w:val="24"/>
        </w:rPr>
        <w:t xml:space="preserve"> a cubrir por parte de las y los ciudadanos para establecerlas en la normatividad fiscal correspondiente.</w:t>
      </w:r>
    </w:p>
    <w:p w14:paraId="30A463F7" w14:textId="77777777" w:rsidR="0032731B" w:rsidRPr="0032731B" w:rsidRDefault="0032731B" w:rsidP="00657AA1">
      <w:pPr>
        <w:spacing w:after="0" w:line="360" w:lineRule="auto"/>
        <w:ind w:left="0" w:right="62" w:firstLine="0"/>
        <w:rPr>
          <w:color w:val="auto"/>
          <w:szCs w:val="24"/>
        </w:rPr>
      </w:pPr>
    </w:p>
    <w:p w14:paraId="2D9BDA31" w14:textId="77777777" w:rsidR="0032731B" w:rsidRPr="0032731B" w:rsidRDefault="0032731B" w:rsidP="0032731B">
      <w:pPr>
        <w:spacing w:after="0" w:line="360" w:lineRule="auto"/>
        <w:ind w:left="0" w:right="62" w:firstLine="709"/>
        <w:rPr>
          <w:color w:val="auto"/>
          <w:szCs w:val="24"/>
        </w:rPr>
      </w:pPr>
      <w:r w:rsidRPr="0032731B">
        <w:rPr>
          <w:color w:val="auto"/>
          <w:szCs w:val="24"/>
        </w:rPr>
        <w:t>Asimismo, analizando el fundamento constitucional de la reforma a la ley en comento, se aprecia que la Constitución Política de los Estados Unidos Mexicanos, en su artículo 31 establece la obligación que tienen todos los mexicanos de contribuir para los gastos públicos de la federación, los estados y de los municipios en que residan, de la manera proporcional y equitativa que dispongan las leyes. De dicha facultad constitucional, derivan principios que necesariamente debe observar el órgano de gobierno encargado de la elaboración de la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w:t>
      </w:r>
    </w:p>
    <w:p w14:paraId="4F0E4D03" w14:textId="77777777" w:rsidR="0032731B" w:rsidRPr="0032731B" w:rsidRDefault="0032731B" w:rsidP="0032731B">
      <w:pPr>
        <w:spacing w:after="0" w:line="360" w:lineRule="auto"/>
        <w:ind w:left="0" w:right="62" w:firstLine="709"/>
        <w:rPr>
          <w:color w:val="auto"/>
          <w:szCs w:val="24"/>
        </w:rPr>
      </w:pPr>
    </w:p>
    <w:p w14:paraId="72AD434E" w14:textId="77777777" w:rsidR="0032731B" w:rsidRPr="0032731B" w:rsidRDefault="0032731B" w:rsidP="0032731B">
      <w:pPr>
        <w:spacing w:after="0" w:line="360" w:lineRule="auto"/>
        <w:ind w:left="0" w:right="62" w:firstLine="709"/>
        <w:rPr>
          <w:color w:val="auto"/>
          <w:szCs w:val="24"/>
        </w:rPr>
      </w:pPr>
      <w:r w:rsidRPr="0032731B">
        <w:rPr>
          <w:color w:val="auto"/>
          <w:szCs w:val="24"/>
        </w:rPr>
        <w:t xml:space="preserve">En concordancia con lo antes expuesto, nuestra constitución Estatal contempla en su artículo 3 la obligación, entre otras, que tienen todos los habitantes del Estado de contribuir con el gasto estatal y municipal. 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y 30 fracción VI del ordenamiento de referencia. </w:t>
      </w:r>
    </w:p>
    <w:p w14:paraId="7BFBF1A8" w14:textId="77777777" w:rsidR="0032731B" w:rsidRPr="0032731B" w:rsidRDefault="0032731B" w:rsidP="0032731B">
      <w:pPr>
        <w:spacing w:after="0" w:line="360" w:lineRule="auto"/>
        <w:ind w:left="0" w:right="62" w:firstLine="709"/>
        <w:rPr>
          <w:color w:val="auto"/>
          <w:szCs w:val="24"/>
        </w:rPr>
      </w:pPr>
    </w:p>
    <w:p w14:paraId="303DA2D4" w14:textId="0B72B0A5" w:rsidR="0032731B" w:rsidRDefault="0032731B" w:rsidP="0032731B">
      <w:pPr>
        <w:spacing w:after="0" w:line="360" w:lineRule="auto"/>
        <w:ind w:left="0" w:right="62" w:firstLine="709"/>
        <w:rPr>
          <w:color w:val="auto"/>
          <w:szCs w:val="24"/>
        </w:rPr>
      </w:pPr>
      <w:r w:rsidRPr="0032731B">
        <w:rPr>
          <w:color w:val="auto"/>
          <w:szCs w:val="24"/>
        </w:rPr>
        <w:t>Por consiguiente, en cumplimiento con lo dispuesto en la normatividad vigente por la que se fundamenta la iniciativa, en relación a la obligación que tiene cada ciudadano a contribuir con los gastos públicos federales, estatales y municipales, se determinó que para poder efectuar esta obligación debe constar expresamente en la ley, en virtud de que se encuentra condicionada, pues no puede exigirse si no cumple con el principio de legalidad, el cual deberá entenderse como la satisfacción que todo acto de autoridad ha de realizarse conforme al texto expreso de la ley, a su espíritu o interpretación jurídica.</w:t>
      </w:r>
    </w:p>
    <w:p w14:paraId="49EF7219" w14:textId="77777777" w:rsidR="0032731B" w:rsidRDefault="0032731B" w:rsidP="0032731B">
      <w:pPr>
        <w:spacing w:after="0" w:line="360" w:lineRule="auto"/>
        <w:ind w:left="0" w:right="62" w:firstLine="709"/>
        <w:rPr>
          <w:color w:val="auto"/>
          <w:szCs w:val="24"/>
        </w:rPr>
      </w:pPr>
    </w:p>
    <w:p w14:paraId="0EADCABA" w14:textId="77777777" w:rsidR="00E20742" w:rsidRDefault="00E3588D" w:rsidP="00E20742">
      <w:pPr>
        <w:spacing w:after="0" w:line="360" w:lineRule="auto"/>
        <w:ind w:left="0" w:right="62" w:firstLine="709"/>
        <w:rPr>
          <w:color w:val="auto"/>
          <w:szCs w:val="24"/>
        </w:rPr>
      </w:pPr>
      <w:r w:rsidRPr="00E3588D">
        <w:rPr>
          <w:color w:val="auto"/>
          <w:szCs w:val="24"/>
        </w:rPr>
        <w:t xml:space="preserve">Por </w:t>
      </w:r>
      <w:r>
        <w:rPr>
          <w:color w:val="auto"/>
          <w:szCs w:val="24"/>
        </w:rPr>
        <w:t>lo que</w:t>
      </w:r>
      <w:r w:rsidRPr="00E3588D">
        <w:rPr>
          <w:color w:val="auto"/>
          <w:szCs w:val="24"/>
        </w:rPr>
        <w:t xml:space="preserve">, las propuestas de modificación en estudio, resultan ser un instrumento jurídico </w:t>
      </w:r>
      <w:r>
        <w:rPr>
          <w:color w:val="auto"/>
          <w:szCs w:val="24"/>
        </w:rPr>
        <w:t>necesario</w:t>
      </w:r>
      <w:r w:rsidRPr="00E3588D">
        <w:rPr>
          <w:color w:val="auto"/>
          <w:szCs w:val="24"/>
        </w:rPr>
        <w:t xml:space="preserve"> para la hacienda municipal, al tener como objeto el normar y determinar la facultad </w:t>
      </w:r>
      <w:r>
        <w:rPr>
          <w:color w:val="auto"/>
          <w:szCs w:val="24"/>
        </w:rPr>
        <w:t xml:space="preserve">de recaudación que tiene el Municipio para brindar mayor certeza jurídica a las y los ciudadanos que cumplen con su deber de contribuir en los gastos del gobierno municipal. </w:t>
      </w:r>
    </w:p>
    <w:p w14:paraId="622DA5B6" w14:textId="77777777" w:rsidR="00657AA1" w:rsidRDefault="00657AA1" w:rsidP="00E20742">
      <w:pPr>
        <w:spacing w:after="0" w:line="360" w:lineRule="auto"/>
        <w:ind w:left="0" w:right="62" w:firstLine="709"/>
        <w:rPr>
          <w:color w:val="auto"/>
          <w:szCs w:val="24"/>
        </w:rPr>
      </w:pPr>
    </w:p>
    <w:p w14:paraId="0706A41C" w14:textId="511E09E8" w:rsidR="0032731B" w:rsidRDefault="0032731B" w:rsidP="00E20742">
      <w:pPr>
        <w:spacing w:after="0" w:line="360" w:lineRule="auto"/>
        <w:ind w:left="0" w:right="62" w:firstLine="709"/>
        <w:rPr>
          <w:color w:val="auto"/>
          <w:szCs w:val="24"/>
        </w:rPr>
      </w:pPr>
      <w:r w:rsidRPr="0032731B">
        <w:rPr>
          <w:color w:val="auto"/>
          <w:szCs w:val="24"/>
        </w:rPr>
        <w:t xml:space="preserve">Es así que, los y las diputadas que dictaminamos nos hemos dedicado a revisar y analizar el contenido de la iniciativa de reformas propuestas, con especial cuidado </w:t>
      </w:r>
      <w:r w:rsidR="00E20742">
        <w:rPr>
          <w:color w:val="auto"/>
          <w:szCs w:val="24"/>
        </w:rPr>
        <w:lastRenderedPageBreak/>
        <w:t>ya que e</w:t>
      </w:r>
      <w:r w:rsidR="00E20742" w:rsidRPr="001C033F">
        <w:rPr>
          <w:color w:val="auto"/>
          <w:szCs w:val="24"/>
        </w:rPr>
        <w:t xml:space="preserve">s nuestro deber como legisladoras y legisladores estatales verificar que el contenido de la iniciativa de reforma a la norma tributaria, no sólo contenga los elementos idóneos de la recaudación, sino que también no vulnere </w:t>
      </w:r>
      <w:r w:rsidRPr="0032731B">
        <w:rPr>
          <w:color w:val="auto"/>
          <w:szCs w:val="24"/>
        </w:rPr>
        <w:t>alguno de los principios del derecho fiscal constitucional, permitiendo y procurando un sistema recaudatorio con la legalidad, equid</w:t>
      </w:r>
      <w:r w:rsidR="00E20742">
        <w:rPr>
          <w:color w:val="auto"/>
          <w:szCs w:val="24"/>
        </w:rPr>
        <w:t>ad, proporcionalidad y justicia conducente.</w:t>
      </w:r>
    </w:p>
    <w:p w14:paraId="27608AD8" w14:textId="77777777" w:rsidR="0048720F" w:rsidRDefault="0048720F" w:rsidP="0048720F">
      <w:pPr>
        <w:spacing w:after="0" w:line="360" w:lineRule="auto"/>
        <w:ind w:left="0" w:right="62" w:firstLine="709"/>
        <w:rPr>
          <w:color w:val="auto"/>
          <w:szCs w:val="24"/>
        </w:rPr>
      </w:pPr>
    </w:p>
    <w:p w14:paraId="3D161489" w14:textId="1B5A4FC7" w:rsidR="00E82BCF" w:rsidRDefault="0048720F" w:rsidP="0048720F">
      <w:pPr>
        <w:spacing w:after="0" w:line="360" w:lineRule="auto"/>
        <w:ind w:left="0" w:right="62" w:firstLine="0"/>
        <w:rPr>
          <w:color w:val="auto"/>
          <w:szCs w:val="24"/>
        </w:rPr>
      </w:pPr>
      <w:r w:rsidRPr="0048720F">
        <w:rPr>
          <w:b/>
          <w:color w:val="auto"/>
          <w:szCs w:val="24"/>
        </w:rPr>
        <w:t>TERCERA.</w:t>
      </w:r>
      <w:r>
        <w:rPr>
          <w:color w:val="auto"/>
          <w:szCs w:val="24"/>
        </w:rPr>
        <w:t xml:space="preserve"> </w:t>
      </w:r>
      <w:r w:rsidRPr="0048720F">
        <w:rPr>
          <w:color w:val="auto"/>
          <w:szCs w:val="24"/>
        </w:rPr>
        <w:t>Es menester destacar, tal como se ha señalado en los párrafos que anteceden, que el objeto de la multicitada Ley de Ingresos municipal consiste en la incorporación de</w:t>
      </w:r>
      <w:r w:rsidR="00E82BCF">
        <w:rPr>
          <w:color w:val="auto"/>
          <w:szCs w:val="24"/>
        </w:rPr>
        <w:t xml:space="preserve"> dos artículos con la finalidad de establecer un listado de los locales o establecimientos comerciales que requieren una licencia para su funcionamiento, así como para fincar las tarifas correspondientes a la expedición o renovación de la misma, según corresponda.</w:t>
      </w:r>
    </w:p>
    <w:p w14:paraId="68BFA643" w14:textId="77777777" w:rsidR="00E82BCF" w:rsidRDefault="00E82BCF" w:rsidP="0048720F">
      <w:pPr>
        <w:spacing w:after="0" w:line="360" w:lineRule="auto"/>
        <w:ind w:left="0" w:right="62" w:firstLine="0"/>
        <w:rPr>
          <w:color w:val="auto"/>
          <w:szCs w:val="24"/>
        </w:rPr>
      </w:pPr>
    </w:p>
    <w:p w14:paraId="2BA71032" w14:textId="6CE34D82" w:rsidR="00C04404" w:rsidRDefault="00C04404" w:rsidP="0032731B">
      <w:pPr>
        <w:spacing w:after="0" w:line="360" w:lineRule="auto"/>
        <w:ind w:left="0" w:right="62" w:firstLine="709"/>
        <w:rPr>
          <w:color w:val="auto"/>
          <w:szCs w:val="24"/>
        </w:rPr>
      </w:pPr>
      <w:r>
        <w:rPr>
          <w:color w:val="auto"/>
          <w:szCs w:val="24"/>
        </w:rPr>
        <w:t>Por tal motivo, podemos concluir como Comisión Dictaminadora que el contenido de las adiciones a la Ley de Ingresos en estudio, cumplen con todos los elementos esenciales en cuanto a los conceptos de los ingresos a percibir por el Municipio, de conformidad con la normatividad fiscal aplicable.</w:t>
      </w:r>
    </w:p>
    <w:p w14:paraId="78C2E10D" w14:textId="77777777" w:rsidR="00C04404" w:rsidRDefault="00C04404" w:rsidP="0032731B">
      <w:pPr>
        <w:spacing w:after="0" w:line="360" w:lineRule="auto"/>
        <w:ind w:left="0" w:right="62" w:firstLine="709"/>
        <w:rPr>
          <w:color w:val="auto"/>
          <w:szCs w:val="24"/>
        </w:rPr>
      </w:pPr>
    </w:p>
    <w:p w14:paraId="14B62B47" w14:textId="4BA68295" w:rsidR="00C04404" w:rsidRDefault="00C04404" w:rsidP="0032731B">
      <w:pPr>
        <w:spacing w:after="0" w:line="360" w:lineRule="auto"/>
        <w:ind w:left="0" w:right="62" w:firstLine="709"/>
        <w:rPr>
          <w:color w:val="auto"/>
          <w:szCs w:val="24"/>
        </w:rPr>
      </w:pPr>
      <w:r>
        <w:rPr>
          <w:color w:val="auto"/>
          <w:szCs w:val="24"/>
        </w:rPr>
        <w:t xml:space="preserve">Por otra parte, cabe señalar que, si bien el H. Congreso del Estado es el encargado de dar y otorgar </w:t>
      </w:r>
      <w:r w:rsidR="00650222">
        <w:rPr>
          <w:color w:val="auto"/>
          <w:szCs w:val="24"/>
        </w:rPr>
        <w:t>leyes de observancia obligatoria en toda la entidad federativa, no es menos cierto que cuando se legisla para el ámbito municipal, es relevante observar el contenido de los criterios constitucionales en materia de autonomía financiera municipal.</w:t>
      </w:r>
    </w:p>
    <w:p w14:paraId="034365D6" w14:textId="77777777" w:rsidR="00650222" w:rsidRDefault="00650222" w:rsidP="0032731B">
      <w:pPr>
        <w:spacing w:after="0" w:line="360" w:lineRule="auto"/>
        <w:ind w:left="0" w:right="62" w:firstLine="709"/>
        <w:rPr>
          <w:color w:val="auto"/>
          <w:szCs w:val="24"/>
        </w:rPr>
      </w:pPr>
    </w:p>
    <w:p w14:paraId="4DEC5EAE" w14:textId="4865AA0C" w:rsidR="00650222" w:rsidRDefault="00241702" w:rsidP="0032731B">
      <w:pPr>
        <w:spacing w:after="0" w:line="360" w:lineRule="auto"/>
        <w:ind w:left="0" w:right="62" w:firstLine="709"/>
        <w:rPr>
          <w:color w:val="auto"/>
          <w:szCs w:val="24"/>
        </w:rPr>
      </w:pPr>
      <w:r>
        <w:rPr>
          <w:color w:val="auto"/>
          <w:szCs w:val="24"/>
        </w:rPr>
        <w:t xml:space="preserve">Si bien es cierto, que el citado artículo 115 de la Constitución Federal establece que la hacienda municipal se integra por los ingresos, activos y pasivos de los municipios; la libre administración hacendaria debe comprenderse como el régimen </w:t>
      </w:r>
      <w:r>
        <w:rPr>
          <w:color w:val="auto"/>
          <w:szCs w:val="24"/>
        </w:rPr>
        <w:lastRenderedPageBreak/>
        <w:t>establecido en la misma, a efecto de fortalecer la autonomía y autosuficiencia económica de los municipios, con el objeto de que éstos puedan tener libre disposición y aplicación de los recursos para satisfacer sus necesidades, todo esto, en términos de lo que establece la legislación aplicable y, para el cumplimiento de sus fines públicos.</w:t>
      </w:r>
    </w:p>
    <w:p w14:paraId="4EAFC6AD" w14:textId="77777777" w:rsidR="00241702" w:rsidRDefault="00241702" w:rsidP="0032731B">
      <w:pPr>
        <w:spacing w:after="0" w:line="360" w:lineRule="auto"/>
        <w:ind w:left="0" w:right="62" w:firstLine="709"/>
        <w:rPr>
          <w:color w:val="auto"/>
          <w:szCs w:val="24"/>
        </w:rPr>
      </w:pPr>
    </w:p>
    <w:p w14:paraId="165500B7" w14:textId="0F647CEB" w:rsidR="0032731B" w:rsidRDefault="0032731B" w:rsidP="0032731B">
      <w:pPr>
        <w:spacing w:after="0" w:line="360" w:lineRule="auto"/>
        <w:ind w:left="0" w:right="62" w:firstLine="709"/>
        <w:rPr>
          <w:color w:val="auto"/>
          <w:szCs w:val="24"/>
        </w:rPr>
      </w:pPr>
      <w:r w:rsidRPr="00140439">
        <w:rPr>
          <w:color w:val="auto"/>
          <w:szCs w:val="24"/>
        </w:rPr>
        <w:t xml:space="preserve">En este sentido, </w:t>
      </w:r>
      <w:r>
        <w:rPr>
          <w:color w:val="auto"/>
          <w:szCs w:val="24"/>
        </w:rPr>
        <w:t>es importante mencionar que al resolverse la Controversia C</w:t>
      </w:r>
      <w:r w:rsidRPr="00140439">
        <w:rPr>
          <w:color w:val="auto"/>
          <w:szCs w:val="24"/>
        </w:rPr>
        <w:t>onstitucional 10/2014</w:t>
      </w:r>
      <w:r>
        <w:rPr>
          <w:color w:val="auto"/>
          <w:szCs w:val="24"/>
        </w:rPr>
        <w:t>,</w:t>
      </w:r>
      <w:r w:rsidRPr="00140439">
        <w:rPr>
          <w:color w:val="auto"/>
          <w:szCs w:val="24"/>
        </w:rPr>
        <w:t xml:space="preserve"> </w:t>
      </w:r>
      <w:r>
        <w:rPr>
          <w:color w:val="auto"/>
          <w:szCs w:val="24"/>
        </w:rPr>
        <w:t xml:space="preserve">la </w:t>
      </w:r>
      <w:r w:rsidRPr="00140439">
        <w:rPr>
          <w:color w:val="auto"/>
          <w:szCs w:val="24"/>
        </w:rPr>
        <w:t xml:space="preserve">Suprema Corte de Justicia de la Nación estableció </w:t>
      </w:r>
      <w:r>
        <w:rPr>
          <w:color w:val="auto"/>
          <w:szCs w:val="24"/>
        </w:rPr>
        <w:t xml:space="preserve">los elementos respecto a los diversos principios, derecho y facultades de contenido económico, financiero y tributario a favor de los municipios, para el debido fortalecimiento de su autonomía al máximo nivel jerárquico, los cuales, al ser observados garantizan el respeto a la autonomía municipal consagrada por la Carta Magna. Entre los principios señalados, se destacan el de libre administración, de ejercicio directo y el de integridad. </w:t>
      </w:r>
    </w:p>
    <w:p w14:paraId="1D18F99F" w14:textId="77777777" w:rsidR="0032731B" w:rsidRDefault="0032731B" w:rsidP="0032731B">
      <w:pPr>
        <w:spacing w:after="0" w:line="360" w:lineRule="auto"/>
        <w:ind w:left="0" w:right="62" w:firstLine="709"/>
        <w:rPr>
          <w:color w:val="auto"/>
          <w:szCs w:val="24"/>
        </w:rPr>
      </w:pPr>
    </w:p>
    <w:p w14:paraId="1256F6D7" w14:textId="77777777" w:rsidR="0032731B" w:rsidRPr="0032731B" w:rsidRDefault="0032731B" w:rsidP="0032731B">
      <w:pPr>
        <w:spacing w:after="0" w:line="360" w:lineRule="auto"/>
        <w:ind w:left="0" w:right="62" w:firstLine="709"/>
        <w:rPr>
          <w:color w:val="auto"/>
          <w:szCs w:val="24"/>
        </w:rPr>
      </w:pPr>
      <w:r w:rsidRPr="0032731B">
        <w:rPr>
          <w:color w:val="auto"/>
          <w:szCs w:val="24"/>
        </w:rPr>
        <w:t>Es así que el principio de libre administración de la hacienda municipal,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2D48404B" w14:textId="77777777" w:rsidR="0032731B" w:rsidRPr="0032731B" w:rsidRDefault="0032731B" w:rsidP="0032731B">
      <w:pPr>
        <w:spacing w:after="0" w:line="360" w:lineRule="auto"/>
        <w:ind w:left="0" w:right="62" w:firstLine="709"/>
        <w:rPr>
          <w:color w:val="auto"/>
          <w:szCs w:val="24"/>
        </w:rPr>
      </w:pPr>
    </w:p>
    <w:p w14:paraId="47D73AD6" w14:textId="77777777" w:rsidR="0032731B" w:rsidRPr="0032731B" w:rsidRDefault="0032731B" w:rsidP="0032731B">
      <w:pPr>
        <w:spacing w:after="0" w:line="360" w:lineRule="auto"/>
        <w:ind w:left="0" w:right="62" w:firstLine="709"/>
        <w:rPr>
          <w:color w:val="auto"/>
          <w:szCs w:val="24"/>
        </w:rPr>
      </w:pPr>
      <w:r w:rsidRPr="0032731B">
        <w:rPr>
          <w:color w:val="auto"/>
          <w:szCs w:val="24"/>
        </w:rPr>
        <w:t>El principio de ejercicio directo del ayuntamiento de los recursos que integran la hacienda pública municipal,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14:paraId="26F9096C" w14:textId="77777777" w:rsidR="0032731B" w:rsidRPr="0032731B" w:rsidRDefault="0032731B" w:rsidP="0032731B">
      <w:pPr>
        <w:spacing w:after="0" w:line="360" w:lineRule="auto"/>
        <w:ind w:left="0" w:right="62" w:firstLine="709"/>
        <w:rPr>
          <w:color w:val="auto"/>
          <w:szCs w:val="24"/>
        </w:rPr>
      </w:pPr>
    </w:p>
    <w:p w14:paraId="3AEB3A5E" w14:textId="77777777" w:rsidR="0032731B" w:rsidRPr="0032731B" w:rsidRDefault="0032731B" w:rsidP="0032731B">
      <w:pPr>
        <w:spacing w:after="0" w:line="360" w:lineRule="auto"/>
        <w:ind w:left="0" w:right="62" w:firstLine="709"/>
        <w:rPr>
          <w:color w:val="auto"/>
          <w:szCs w:val="24"/>
        </w:rPr>
      </w:pPr>
      <w:r w:rsidRPr="0032731B">
        <w:rPr>
          <w:color w:val="auto"/>
          <w:szCs w:val="24"/>
        </w:rPr>
        <w:t xml:space="preserve">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 </w:t>
      </w:r>
    </w:p>
    <w:p w14:paraId="6D2B0296" w14:textId="77777777" w:rsidR="0032731B" w:rsidRPr="0032731B" w:rsidRDefault="0032731B" w:rsidP="0032731B">
      <w:pPr>
        <w:spacing w:after="0" w:line="360" w:lineRule="auto"/>
        <w:ind w:left="0" w:right="62" w:firstLine="709"/>
        <w:rPr>
          <w:color w:val="auto"/>
          <w:szCs w:val="24"/>
        </w:rPr>
      </w:pPr>
    </w:p>
    <w:p w14:paraId="260F178D" w14:textId="77777777" w:rsidR="0032731B" w:rsidRPr="0032731B" w:rsidRDefault="0032731B" w:rsidP="0032731B">
      <w:pPr>
        <w:spacing w:after="0" w:line="360" w:lineRule="auto"/>
        <w:ind w:left="0" w:right="62" w:firstLine="709"/>
        <w:rPr>
          <w:color w:val="auto"/>
          <w:szCs w:val="24"/>
        </w:rPr>
      </w:pPr>
      <w:r w:rsidRPr="0032731B">
        <w:rPr>
          <w:color w:val="auto"/>
          <w:szCs w:val="24"/>
        </w:rPr>
        <w:t>Asimismo, 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2C0734CC" w14:textId="77777777" w:rsidR="0032731B" w:rsidRPr="0032731B" w:rsidRDefault="0032731B" w:rsidP="0032731B">
      <w:pPr>
        <w:spacing w:after="0" w:line="360" w:lineRule="auto"/>
        <w:ind w:left="0" w:right="62" w:firstLine="709"/>
        <w:rPr>
          <w:color w:val="auto"/>
          <w:szCs w:val="24"/>
        </w:rPr>
      </w:pPr>
    </w:p>
    <w:p w14:paraId="2B812EE8" w14:textId="65CDE2E3" w:rsidR="0032731B" w:rsidRPr="0032731B" w:rsidRDefault="0032731B" w:rsidP="0032731B">
      <w:pPr>
        <w:spacing w:after="0" w:line="360" w:lineRule="auto"/>
        <w:ind w:left="0" w:right="62" w:firstLine="709"/>
        <w:rPr>
          <w:color w:val="auto"/>
          <w:szCs w:val="24"/>
        </w:rPr>
      </w:pPr>
      <w:r w:rsidRPr="0032731B">
        <w:rPr>
          <w:color w:val="auto"/>
          <w:szCs w:val="24"/>
        </w:rPr>
        <w:t xml:space="preserve">Lo anterior se robustece con los criterios emitidos por el Máximo Tribunal de Justicia de la Nación en su tesis jurisprudencial denominada “HACIENDA MUNICIPAL. PRINCIPIOS, DERECHOS Y FACULTADES EN ESA MATERIA, PREVISTOS EN EL ARTÍCULO 115, FRACCIÓN IV, DE LA CONSTITUCIÓN POLÍTICA DE </w:t>
      </w:r>
      <w:r>
        <w:rPr>
          <w:color w:val="auto"/>
          <w:szCs w:val="24"/>
        </w:rPr>
        <w:t>LOS ESTADOS UNIDOS MEXICANOS.”</w:t>
      </w:r>
      <w:r>
        <w:rPr>
          <w:rStyle w:val="Refdenotaalpie"/>
          <w:color w:val="auto"/>
          <w:szCs w:val="24"/>
        </w:rPr>
        <w:footnoteReference w:id="1"/>
      </w:r>
    </w:p>
    <w:p w14:paraId="15F147FC" w14:textId="77777777" w:rsidR="0032731B" w:rsidRPr="0032731B" w:rsidRDefault="0032731B" w:rsidP="0032731B">
      <w:pPr>
        <w:spacing w:after="0" w:line="360" w:lineRule="auto"/>
        <w:ind w:left="0" w:right="62" w:firstLine="709"/>
        <w:rPr>
          <w:color w:val="auto"/>
          <w:szCs w:val="24"/>
        </w:rPr>
      </w:pPr>
    </w:p>
    <w:p w14:paraId="328AC32E" w14:textId="77777777" w:rsidR="00B53156" w:rsidRDefault="0032731B" w:rsidP="00B53156">
      <w:pPr>
        <w:spacing w:after="0" w:line="360" w:lineRule="auto"/>
        <w:ind w:left="0" w:right="62" w:firstLine="0"/>
        <w:rPr>
          <w:color w:val="auto"/>
          <w:szCs w:val="24"/>
        </w:rPr>
      </w:pPr>
      <w:r w:rsidRPr="0032731B">
        <w:rPr>
          <w:b/>
          <w:color w:val="auto"/>
          <w:szCs w:val="24"/>
        </w:rPr>
        <w:t>CUARTA.</w:t>
      </w:r>
      <w:r>
        <w:rPr>
          <w:color w:val="auto"/>
          <w:szCs w:val="24"/>
        </w:rPr>
        <w:t xml:space="preserve"> </w:t>
      </w:r>
      <w:r w:rsidR="00B53156" w:rsidRPr="0032731B">
        <w:rPr>
          <w:color w:val="auto"/>
          <w:szCs w:val="24"/>
        </w:rPr>
        <w:t>Es de estudiado derecho que todo acto de autoridad, para cumplir con el principio de legalidad, debe encontrarse suficientemente fundado y motivado, siendo que las actuaciones que realiza este Poder L</w:t>
      </w:r>
      <w:r w:rsidR="00B53156">
        <w:rPr>
          <w:color w:val="auto"/>
          <w:szCs w:val="24"/>
        </w:rPr>
        <w:t xml:space="preserve">egislativo no son la excepción. </w:t>
      </w:r>
    </w:p>
    <w:p w14:paraId="0C3B232B" w14:textId="77777777" w:rsidR="00657AA1" w:rsidRDefault="00657AA1" w:rsidP="00B53156">
      <w:pPr>
        <w:spacing w:after="0" w:line="360" w:lineRule="auto"/>
        <w:ind w:left="0" w:right="62" w:firstLine="0"/>
        <w:rPr>
          <w:color w:val="auto"/>
          <w:szCs w:val="24"/>
        </w:rPr>
      </w:pPr>
    </w:p>
    <w:p w14:paraId="2EF1E116" w14:textId="77777777" w:rsidR="00B53156" w:rsidRDefault="00B53156" w:rsidP="00B53156">
      <w:pPr>
        <w:spacing w:after="0" w:line="360" w:lineRule="auto"/>
        <w:ind w:left="0" w:right="62" w:firstLine="709"/>
        <w:rPr>
          <w:color w:val="auto"/>
          <w:szCs w:val="24"/>
        </w:rPr>
      </w:pPr>
      <w:r w:rsidRPr="00B53156">
        <w:rPr>
          <w:color w:val="auto"/>
          <w:szCs w:val="24"/>
        </w:rPr>
        <w:t>Por lo que se estima que los prece</w:t>
      </w:r>
      <w:r>
        <w:rPr>
          <w:color w:val="auto"/>
          <w:szCs w:val="24"/>
        </w:rPr>
        <w:t>ptos legales que contienen las adiciones</w:t>
      </w:r>
      <w:r w:rsidRPr="00B53156">
        <w:rPr>
          <w:color w:val="auto"/>
          <w:szCs w:val="24"/>
        </w:rPr>
        <w:t xml:space="preserve"> a la Ley de Ingresos que se analizan, son congruentes con las disposiciones fiscales, </w:t>
      </w:r>
      <w:r w:rsidRPr="00B53156">
        <w:rPr>
          <w:color w:val="auto"/>
          <w:szCs w:val="24"/>
        </w:rPr>
        <w:lastRenderedPageBreak/>
        <w:t>tanto federales como estatales, así como con los preceptos relativos y aplicables de la Constitución Política d</w:t>
      </w:r>
      <w:r>
        <w:rPr>
          <w:color w:val="auto"/>
          <w:szCs w:val="24"/>
        </w:rPr>
        <w:t>e los Estados Unidos Mexicanos.</w:t>
      </w:r>
    </w:p>
    <w:p w14:paraId="1054C5B0" w14:textId="77777777" w:rsidR="00B53156" w:rsidRDefault="00B53156" w:rsidP="00B47096">
      <w:pPr>
        <w:spacing w:after="0" w:line="240" w:lineRule="auto"/>
        <w:ind w:left="0" w:right="62" w:firstLine="709"/>
        <w:rPr>
          <w:color w:val="auto"/>
          <w:szCs w:val="24"/>
        </w:rPr>
      </w:pPr>
    </w:p>
    <w:p w14:paraId="34B4F2A5" w14:textId="50F0E584" w:rsidR="00B53156" w:rsidRDefault="00B53156" w:rsidP="00B53156">
      <w:pPr>
        <w:spacing w:after="0" w:line="360" w:lineRule="auto"/>
        <w:ind w:left="0" w:right="62" w:firstLine="709"/>
        <w:rPr>
          <w:color w:val="auto"/>
          <w:szCs w:val="24"/>
        </w:rPr>
      </w:pPr>
      <w:r>
        <w:rPr>
          <w:color w:val="auto"/>
          <w:szCs w:val="24"/>
        </w:rPr>
        <w:t>En consecuencia</w:t>
      </w:r>
      <w:r w:rsidRPr="00B53156">
        <w:rPr>
          <w:color w:val="auto"/>
          <w:szCs w:val="24"/>
        </w:rPr>
        <w:t xml:space="preserve">, las y los legisladores integrantes de éste órgano colegiado, </w:t>
      </w:r>
      <w:r w:rsidRPr="0032731B">
        <w:rPr>
          <w:color w:val="auto"/>
          <w:szCs w:val="24"/>
        </w:rPr>
        <w:t xml:space="preserve">durante el exhaustivo análisis de constitucionalidad del contenido de la presente Iniciativa, determinamos que el espíritu de ésta, es realizar </w:t>
      </w:r>
      <w:r>
        <w:rPr>
          <w:color w:val="auto"/>
          <w:szCs w:val="24"/>
        </w:rPr>
        <w:t>diversas adiciones</w:t>
      </w:r>
      <w:r w:rsidRPr="0032731B">
        <w:rPr>
          <w:color w:val="auto"/>
          <w:szCs w:val="24"/>
        </w:rPr>
        <w:t xml:space="preserve"> a la Ley de</w:t>
      </w:r>
      <w:r>
        <w:rPr>
          <w:color w:val="auto"/>
          <w:szCs w:val="24"/>
        </w:rPr>
        <w:t xml:space="preserve"> Ingresos del Municipio de </w:t>
      </w:r>
      <w:proofErr w:type="spellStart"/>
      <w:r>
        <w:rPr>
          <w:color w:val="auto"/>
          <w:szCs w:val="24"/>
        </w:rPr>
        <w:t>Hoctún</w:t>
      </w:r>
      <w:proofErr w:type="spellEnd"/>
      <w:r w:rsidRPr="0032731B">
        <w:rPr>
          <w:color w:val="auto"/>
          <w:szCs w:val="24"/>
        </w:rPr>
        <w:t>, Yucatá</w:t>
      </w:r>
      <w:r>
        <w:rPr>
          <w:color w:val="auto"/>
          <w:szCs w:val="24"/>
        </w:rPr>
        <w:t>n, para el Ejercicio Fiscal 2023</w:t>
      </w:r>
      <w:r w:rsidRPr="0032731B">
        <w:rPr>
          <w:color w:val="auto"/>
          <w:szCs w:val="24"/>
        </w:rPr>
        <w:t>; y por cuanto hay una armonización con la normatividad tributaria,</w:t>
      </w:r>
      <w:r>
        <w:rPr>
          <w:color w:val="auto"/>
          <w:szCs w:val="24"/>
        </w:rPr>
        <w:t xml:space="preserve"> determinamos </w:t>
      </w:r>
      <w:r w:rsidRPr="00B53156">
        <w:rPr>
          <w:color w:val="auto"/>
          <w:szCs w:val="24"/>
        </w:rPr>
        <w:t xml:space="preserve">viable las propuestas de adición a la Ley de Ingresos del Municipio de </w:t>
      </w:r>
      <w:proofErr w:type="spellStart"/>
      <w:r w:rsidRPr="00B53156">
        <w:rPr>
          <w:color w:val="auto"/>
          <w:szCs w:val="24"/>
        </w:rPr>
        <w:t>Hoctún</w:t>
      </w:r>
      <w:proofErr w:type="spellEnd"/>
      <w:r w:rsidRPr="00B53156">
        <w:rPr>
          <w:color w:val="auto"/>
          <w:szCs w:val="24"/>
        </w:rPr>
        <w:t xml:space="preserve">, Yucatán, para el Ejercicio Fiscal 2023, toda vez que contiene montos que pretende cobrar el citado municipio, con la finalidad de ingresar a las arcas recursos adicionales para la consecución de mejoras en los servicios brindados por el municipio.   </w:t>
      </w:r>
    </w:p>
    <w:p w14:paraId="0BBF59CD" w14:textId="77777777" w:rsidR="00B53156" w:rsidRDefault="00B53156" w:rsidP="00B53156">
      <w:pPr>
        <w:spacing w:after="0" w:line="360" w:lineRule="auto"/>
        <w:ind w:left="0" w:right="62" w:firstLine="709"/>
        <w:rPr>
          <w:color w:val="auto"/>
          <w:szCs w:val="24"/>
        </w:rPr>
      </w:pPr>
    </w:p>
    <w:p w14:paraId="54D1EF82" w14:textId="77777777" w:rsidR="00B53156" w:rsidRDefault="00B53156" w:rsidP="00B53156">
      <w:pPr>
        <w:spacing w:after="0" w:line="360" w:lineRule="auto"/>
        <w:ind w:left="0" w:right="62" w:firstLine="709"/>
        <w:rPr>
          <w:color w:val="auto"/>
          <w:szCs w:val="24"/>
        </w:rPr>
      </w:pPr>
      <w:r w:rsidRPr="00B53156">
        <w:rPr>
          <w:color w:val="auto"/>
          <w:szCs w:val="24"/>
        </w:rPr>
        <w:t>Bajo esta tesitura, esta Soberanía ha observado y tomado en consideración la necesidad del gobierno municipal de allegarse de recursos que no vulneren ni transgredan derechos sustantivos.</w:t>
      </w:r>
      <w:r>
        <w:rPr>
          <w:color w:val="auto"/>
          <w:szCs w:val="24"/>
        </w:rPr>
        <w:t xml:space="preserve"> </w:t>
      </w:r>
    </w:p>
    <w:p w14:paraId="2B0CD655" w14:textId="77777777" w:rsidR="00B53156" w:rsidRDefault="00B53156" w:rsidP="00B53156">
      <w:pPr>
        <w:spacing w:after="0" w:line="360" w:lineRule="auto"/>
        <w:ind w:left="0" w:right="62" w:firstLine="709"/>
        <w:rPr>
          <w:color w:val="auto"/>
          <w:szCs w:val="24"/>
        </w:rPr>
      </w:pPr>
    </w:p>
    <w:p w14:paraId="3EB7B2DE" w14:textId="18B3FA4B" w:rsidR="00B53156" w:rsidRDefault="00B53156" w:rsidP="00B53156">
      <w:pPr>
        <w:spacing w:after="0" w:line="360" w:lineRule="auto"/>
        <w:ind w:left="0" w:right="62" w:firstLine="709"/>
        <w:rPr>
          <w:color w:val="auto"/>
          <w:szCs w:val="24"/>
        </w:rPr>
      </w:pPr>
      <w:r>
        <w:rPr>
          <w:color w:val="auto"/>
          <w:szCs w:val="24"/>
        </w:rPr>
        <w:t xml:space="preserve">Es por ello que </w:t>
      </w:r>
      <w:r w:rsidRPr="0032731B">
        <w:rPr>
          <w:color w:val="auto"/>
          <w:szCs w:val="24"/>
        </w:rPr>
        <w:t>e</w:t>
      </w:r>
      <w:r>
        <w:rPr>
          <w:color w:val="auto"/>
          <w:szCs w:val="24"/>
        </w:rPr>
        <w:t xml:space="preserve">n concordancia con lo anterior y en observancia a lo dispuesto por </w:t>
      </w:r>
      <w:r w:rsidRPr="0032731B">
        <w:rPr>
          <w:color w:val="auto"/>
          <w:szCs w:val="24"/>
        </w:rPr>
        <w:t>el artículo 53</w:t>
      </w:r>
      <w:r>
        <w:rPr>
          <w:color w:val="auto"/>
          <w:szCs w:val="24"/>
        </w:rPr>
        <w:t>, fracción IV</w:t>
      </w:r>
      <w:r w:rsidRPr="0032731B">
        <w:rPr>
          <w:color w:val="auto"/>
          <w:szCs w:val="24"/>
        </w:rPr>
        <w:t xml:space="preserve"> de la Ley de Hacienda Municipal del E</w:t>
      </w:r>
      <w:r>
        <w:rPr>
          <w:color w:val="auto"/>
          <w:szCs w:val="24"/>
        </w:rPr>
        <w:t xml:space="preserve">stado de Yucatán, se determinó que las adiciones en estudio no solo son viables, sino que también son necesarias para establecer de manera específica cuales son los establecimientos o locales de comercio que requieren una licencia para su funcionamiento dentro del territorio municipal, así como las tarifas determinadas que deberán </w:t>
      </w:r>
      <w:r w:rsidR="00B47096">
        <w:rPr>
          <w:color w:val="auto"/>
          <w:szCs w:val="24"/>
        </w:rPr>
        <w:t>pagar para obtenerla o renovarla, lo cual configurará un elemento determinante para alcanzar los objetivos y metas establecidos en la presente administración pública municipal, con base en la racionalidad, austeridad, disciplina, eficiencia y eficacia presupuestal.</w:t>
      </w:r>
    </w:p>
    <w:p w14:paraId="2855C20C" w14:textId="77777777" w:rsidR="00B53156" w:rsidRPr="0032731B" w:rsidRDefault="00B53156" w:rsidP="00B53156">
      <w:pPr>
        <w:spacing w:after="0" w:line="360" w:lineRule="auto"/>
        <w:ind w:left="0" w:right="62" w:firstLine="0"/>
        <w:rPr>
          <w:color w:val="auto"/>
          <w:szCs w:val="24"/>
        </w:rPr>
      </w:pPr>
    </w:p>
    <w:p w14:paraId="28DDFFA5" w14:textId="77777777" w:rsidR="00B53156" w:rsidRDefault="00B53156" w:rsidP="00B53156">
      <w:pPr>
        <w:spacing w:after="0" w:line="360" w:lineRule="auto"/>
        <w:ind w:left="0" w:right="62" w:firstLine="709"/>
        <w:rPr>
          <w:color w:val="auto"/>
          <w:szCs w:val="24"/>
        </w:rPr>
      </w:pPr>
      <w:r w:rsidRPr="0032731B">
        <w:rPr>
          <w:color w:val="auto"/>
          <w:szCs w:val="24"/>
        </w:rPr>
        <w:lastRenderedPageBreak/>
        <w:t xml:space="preserve">De esta forma, en las modificaciones </w:t>
      </w:r>
      <w:r>
        <w:rPr>
          <w:color w:val="auto"/>
          <w:szCs w:val="24"/>
        </w:rPr>
        <w:t>legales qu</w:t>
      </w:r>
      <w:r w:rsidRPr="0032731B">
        <w:rPr>
          <w:color w:val="auto"/>
          <w:szCs w:val="24"/>
        </w:rPr>
        <w:t>e nos ocupa</w:t>
      </w:r>
      <w:r>
        <w:rPr>
          <w:color w:val="auto"/>
          <w:szCs w:val="24"/>
        </w:rPr>
        <w:t>n</w:t>
      </w:r>
      <w:r w:rsidRPr="0032731B">
        <w:rPr>
          <w:color w:val="auto"/>
          <w:szCs w:val="24"/>
        </w:rPr>
        <w:t>, este Poder Legislativo analizó la iniciativa en su totalidad, tomando en cuenta las car</w:t>
      </w:r>
      <w:r>
        <w:rPr>
          <w:color w:val="auto"/>
          <w:szCs w:val="24"/>
        </w:rPr>
        <w:t xml:space="preserve">acterísticas y elementos del listado de establecimientos o locales comerciales que deberán contar con una licencia para su funcionamiento así como de las tarifas </w:t>
      </w:r>
      <w:r w:rsidRPr="0032731B">
        <w:rPr>
          <w:color w:val="auto"/>
          <w:szCs w:val="24"/>
        </w:rPr>
        <w:t xml:space="preserve">propuestas por </w:t>
      </w:r>
      <w:r>
        <w:rPr>
          <w:color w:val="auto"/>
          <w:szCs w:val="24"/>
        </w:rPr>
        <w:t>el municipio para su obtención o renovación</w:t>
      </w:r>
      <w:r w:rsidRPr="0032731B">
        <w:rPr>
          <w:color w:val="auto"/>
          <w:szCs w:val="24"/>
        </w:rPr>
        <w:t xml:space="preserve">, logrando de esta forma no alterar en lo absoluto, la planeación y política fiscal que en uso de su autonomía municipal </w:t>
      </w:r>
      <w:r>
        <w:rPr>
          <w:color w:val="auto"/>
          <w:szCs w:val="24"/>
        </w:rPr>
        <w:t xml:space="preserve">estableció el Ayuntamiento en su iniciativa. </w:t>
      </w:r>
    </w:p>
    <w:p w14:paraId="479DEF0E" w14:textId="77777777" w:rsidR="00B53156" w:rsidRDefault="00B53156" w:rsidP="00B53156">
      <w:pPr>
        <w:spacing w:after="0" w:line="360" w:lineRule="auto"/>
        <w:ind w:left="0" w:right="62" w:firstLine="709"/>
        <w:rPr>
          <w:color w:val="auto"/>
          <w:szCs w:val="24"/>
        </w:rPr>
      </w:pPr>
    </w:p>
    <w:p w14:paraId="6C02EB20" w14:textId="033643E4" w:rsidR="00B53156" w:rsidRDefault="00B53156" w:rsidP="00B53156">
      <w:pPr>
        <w:spacing w:after="0" w:line="360" w:lineRule="auto"/>
        <w:ind w:left="0" w:right="62" w:firstLine="709"/>
        <w:rPr>
          <w:color w:val="auto"/>
          <w:szCs w:val="24"/>
        </w:rPr>
      </w:pPr>
      <w:r w:rsidRPr="00B53156">
        <w:rPr>
          <w:color w:val="auto"/>
          <w:szCs w:val="24"/>
        </w:rPr>
        <w:t xml:space="preserve">A su vez, exponemos que se tuvo a bien realizar cambios y modificaciones de técnica legislativa necesarios en términos claros y coherentes, los cuales enriquecieron y fortalecieron al proyecto de decreto, a fin de que pueda responder a las necesidades del multicitado municipio. </w:t>
      </w:r>
    </w:p>
    <w:p w14:paraId="44A1D471" w14:textId="77777777" w:rsidR="00B53156" w:rsidRDefault="00B53156" w:rsidP="00B53156">
      <w:pPr>
        <w:spacing w:after="0" w:line="360" w:lineRule="auto"/>
        <w:ind w:left="0" w:right="62" w:firstLine="709"/>
        <w:rPr>
          <w:color w:val="auto"/>
          <w:szCs w:val="24"/>
        </w:rPr>
      </w:pPr>
    </w:p>
    <w:p w14:paraId="6AA39DC5" w14:textId="77777777" w:rsidR="00B53156" w:rsidRPr="00B53156" w:rsidRDefault="00B53156" w:rsidP="00B53156">
      <w:pPr>
        <w:spacing w:after="0" w:line="360" w:lineRule="auto"/>
        <w:ind w:left="0" w:right="62" w:firstLine="0"/>
        <w:rPr>
          <w:color w:val="auto"/>
          <w:szCs w:val="24"/>
        </w:rPr>
      </w:pPr>
      <w:r w:rsidRPr="00B53156">
        <w:rPr>
          <w:b/>
          <w:color w:val="auto"/>
          <w:szCs w:val="24"/>
        </w:rPr>
        <w:t>QUINTA.</w:t>
      </w:r>
      <w:r>
        <w:rPr>
          <w:color w:val="auto"/>
          <w:szCs w:val="24"/>
        </w:rPr>
        <w:t xml:space="preserve"> </w:t>
      </w:r>
      <w:r w:rsidRPr="00B53156">
        <w:rPr>
          <w:color w:val="auto"/>
          <w:szCs w:val="24"/>
        </w:rPr>
        <w:t xml:space="preserve">Por todo lo expuesto y fundado, las y los legisladores integrantes de la Comisión Permanente de Presupuesto, Patrimonio Estatal y Municipal, consideramos que el proyecto de Decreto que modifica a la Ley de Ingresos del Municipio de </w:t>
      </w:r>
      <w:proofErr w:type="spellStart"/>
      <w:r w:rsidRPr="00B53156">
        <w:rPr>
          <w:color w:val="auto"/>
          <w:szCs w:val="24"/>
        </w:rPr>
        <w:t>Hoctún</w:t>
      </w:r>
      <w:proofErr w:type="spellEnd"/>
      <w:r w:rsidRPr="00B53156">
        <w:rPr>
          <w:color w:val="auto"/>
          <w:szCs w:val="24"/>
        </w:rPr>
        <w:t xml:space="preserve">, Yucatán, para el Ejercicio Fiscal 2023, debe ser aprobado por los razonamientos previamente planteados. </w:t>
      </w:r>
    </w:p>
    <w:p w14:paraId="21E883E8" w14:textId="77777777" w:rsidR="00B53156" w:rsidRPr="00B53156" w:rsidRDefault="00B53156" w:rsidP="00B53156">
      <w:pPr>
        <w:spacing w:after="0" w:line="360" w:lineRule="auto"/>
        <w:ind w:left="0" w:right="62" w:firstLine="709"/>
        <w:rPr>
          <w:color w:val="auto"/>
          <w:szCs w:val="24"/>
        </w:rPr>
      </w:pPr>
    </w:p>
    <w:p w14:paraId="0F5FC493" w14:textId="70191FFD" w:rsidR="00B53156" w:rsidRDefault="00B53156" w:rsidP="00B53156">
      <w:pPr>
        <w:spacing w:after="0" w:line="360" w:lineRule="auto"/>
        <w:ind w:left="0" w:right="62" w:firstLine="709"/>
        <w:rPr>
          <w:color w:val="auto"/>
          <w:szCs w:val="24"/>
        </w:rPr>
      </w:pPr>
      <w:r w:rsidRPr="00B53156">
        <w:rPr>
          <w:color w:val="auto"/>
          <w:szCs w:val="24"/>
        </w:rPr>
        <w:t>En tal virtud y con fundamento en los artículos 115, fracción IV, y párrafo tercero de la Constitución Política de los Estados Unidos Mexicanos; 30, fracción V de la Constitución Política; 18, 43, fracción IV, inciso a), 44, fracción VIII de la Ley de Gobierno del Poder Legislativo; 71, fracción II y 74 del Reglamento de la Ley de Gobierno del Poder Legislativo, todos los ordenamientos del Estado de Yucatán, sometemos a consideración del Pleno del H. Congreso del Estado de Yucatán, el siguiente proyecto de:</w:t>
      </w:r>
    </w:p>
    <w:p w14:paraId="53C0D940" w14:textId="77777777" w:rsidR="00657AA1" w:rsidRDefault="00657AA1" w:rsidP="00B53156">
      <w:pPr>
        <w:spacing w:after="0" w:line="360" w:lineRule="auto"/>
        <w:ind w:left="0" w:right="62" w:firstLine="709"/>
        <w:rPr>
          <w:color w:val="auto"/>
          <w:szCs w:val="24"/>
        </w:rPr>
      </w:pPr>
    </w:p>
    <w:p w14:paraId="40300FC3" w14:textId="77777777" w:rsidR="00657AA1" w:rsidRPr="00BD2F44" w:rsidRDefault="00657AA1" w:rsidP="00657AA1">
      <w:pPr>
        <w:spacing w:after="0" w:line="240" w:lineRule="auto"/>
        <w:ind w:left="0" w:right="62" w:firstLine="709"/>
        <w:jc w:val="center"/>
        <w:rPr>
          <w:color w:val="auto"/>
          <w:szCs w:val="24"/>
        </w:rPr>
      </w:pPr>
      <w:r w:rsidRPr="0081083C">
        <w:rPr>
          <w:b/>
          <w:bCs/>
          <w:szCs w:val="24"/>
        </w:rPr>
        <w:lastRenderedPageBreak/>
        <w:t>D E C R E T O</w:t>
      </w:r>
    </w:p>
    <w:p w14:paraId="0ED984A2" w14:textId="41D0AAAA" w:rsidR="00657AA1" w:rsidRPr="0081083C" w:rsidRDefault="00657AA1" w:rsidP="00657AA1">
      <w:pPr>
        <w:pStyle w:val="Textoindependiente"/>
        <w:jc w:val="center"/>
        <w:rPr>
          <w:rFonts w:ascii="Arial" w:hAnsi="Arial" w:cs="Arial"/>
          <w:b/>
          <w:bCs/>
          <w:sz w:val="24"/>
          <w:szCs w:val="24"/>
          <w:lang w:val="es-MX"/>
        </w:rPr>
      </w:pPr>
    </w:p>
    <w:p w14:paraId="49C1F7B1" w14:textId="77777777" w:rsidR="00657AA1" w:rsidRPr="0081083C" w:rsidRDefault="00657AA1" w:rsidP="00657AA1">
      <w:pPr>
        <w:pStyle w:val="Textoindependiente"/>
        <w:jc w:val="center"/>
        <w:rPr>
          <w:rFonts w:ascii="Arial" w:hAnsi="Arial" w:cs="Arial"/>
          <w:b/>
          <w:bCs/>
          <w:sz w:val="24"/>
          <w:szCs w:val="24"/>
          <w:lang w:val="es-MX"/>
        </w:rPr>
      </w:pPr>
      <w:r w:rsidRPr="0081083C">
        <w:rPr>
          <w:rFonts w:ascii="Arial" w:hAnsi="Arial" w:cs="Arial"/>
          <w:b/>
          <w:bCs/>
          <w:sz w:val="24"/>
          <w:szCs w:val="24"/>
          <w:lang w:val="es-MX"/>
        </w:rPr>
        <w:t xml:space="preserve">Por el que se modifica la Ley de Ingresos del Municipio de </w:t>
      </w:r>
      <w:proofErr w:type="spellStart"/>
      <w:r w:rsidRPr="0081083C">
        <w:rPr>
          <w:rFonts w:ascii="Arial" w:hAnsi="Arial" w:cs="Arial"/>
          <w:b/>
          <w:bCs/>
          <w:sz w:val="24"/>
          <w:szCs w:val="24"/>
          <w:lang w:val="es-MX"/>
        </w:rPr>
        <w:t>Hoctún</w:t>
      </w:r>
      <w:proofErr w:type="spellEnd"/>
      <w:r w:rsidRPr="0081083C">
        <w:rPr>
          <w:rFonts w:ascii="Arial" w:hAnsi="Arial" w:cs="Arial"/>
          <w:b/>
          <w:bCs/>
          <w:sz w:val="24"/>
          <w:szCs w:val="24"/>
          <w:lang w:val="es-MX"/>
        </w:rPr>
        <w:t>, Yucatán, para el Ejercicio Fiscal 2023</w:t>
      </w:r>
    </w:p>
    <w:p w14:paraId="31482E06" w14:textId="77777777" w:rsidR="00657AA1" w:rsidRPr="0081083C" w:rsidRDefault="00657AA1" w:rsidP="00657AA1">
      <w:pPr>
        <w:pStyle w:val="Textoindependiente"/>
        <w:spacing w:line="360" w:lineRule="auto"/>
        <w:jc w:val="center"/>
        <w:rPr>
          <w:bCs/>
          <w:sz w:val="24"/>
          <w:szCs w:val="24"/>
        </w:rPr>
      </w:pPr>
    </w:p>
    <w:p w14:paraId="391A6529" w14:textId="0A5B3103" w:rsidR="00657AA1" w:rsidRPr="0081083C" w:rsidRDefault="00657AA1" w:rsidP="00657AA1">
      <w:pPr>
        <w:adjustRightInd w:val="0"/>
        <w:spacing w:after="0" w:line="360" w:lineRule="auto"/>
        <w:ind w:left="0" w:firstLine="0"/>
        <w:rPr>
          <w:bCs/>
          <w:szCs w:val="24"/>
        </w:rPr>
      </w:pPr>
      <w:r>
        <w:rPr>
          <w:b/>
          <w:bCs/>
          <w:szCs w:val="24"/>
        </w:rPr>
        <w:t>Artículo Único</w:t>
      </w:r>
      <w:r w:rsidRPr="0081083C">
        <w:rPr>
          <w:b/>
          <w:bCs/>
          <w:szCs w:val="24"/>
        </w:rPr>
        <w:t>.</w:t>
      </w:r>
      <w:r w:rsidRPr="0081083C">
        <w:rPr>
          <w:bCs/>
          <w:szCs w:val="24"/>
        </w:rPr>
        <w:t xml:space="preserve"> Se adiciona</w:t>
      </w:r>
      <w:r w:rsidR="00AE26F5">
        <w:rPr>
          <w:bCs/>
          <w:szCs w:val="24"/>
        </w:rPr>
        <w:t>n</w:t>
      </w:r>
      <w:r w:rsidRPr="0081083C">
        <w:rPr>
          <w:bCs/>
          <w:szCs w:val="24"/>
        </w:rPr>
        <w:t xml:space="preserve"> los artículos 24 Bis y 24 Ter a la Ley de Ingresos del Municipio de </w:t>
      </w:r>
      <w:proofErr w:type="spellStart"/>
      <w:r w:rsidRPr="0081083C">
        <w:rPr>
          <w:bCs/>
          <w:szCs w:val="24"/>
        </w:rPr>
        <w:t>Hoctún</w:t>
      </w:r>
      <w:proofErr w:type="spellEnd"/>
      <w:r w:rsidRPr="0081083C">
        <w:rPr>
          <w:bCs/>
          <w:szCs w:val="24"/>
        </w:rPr>
        <w:t xml:space="preserve">, para el Ejercicio Fiscal 2023, </w:t>
      </w:r>
      <w:r w:rsidR="00AE26F5">
        <w:rPr>
          <w:bCs/>
          <w:szCs w:val="24"/>
        </w:rPr>
        <w:t>para quedar como sigue</w:t>
      </w:r>
      <w:r w:rsidRPr="0081083C">
        <w:rPr>
          <w:bCs/>
          <w:szCs w:val="24"/>
        </w:rPr>
        <w:t>:</w:t>
      </w:r>
    </w:p>
    <w:p w14:paraId="44A7AC96" w14:textId="77777777" w:rsidR="00657AA1" w:rsidRPr="0081083C" w:rsidRDefault="00657AA1" w:rsidP="00657AA1">
      <w:pPr>
        <w:adjustRightInd w:val="0"/>
        <w:spacing w:after="0" w:line="360" w:lineRule="auto"/>
        <w:ind w:left="0" w:firstLine="0"/>
        <w:jc w:val="center"/>
        <w:rPr>
          <w:bCs/>
          <w:szCs w:val="24"/>
        </w:rPr>
      </w:pPr>
    </w:p>
    <w:p w14:paraId="6F94D666" w14:textId="77777777" w:rsidR="00657AA1" w:rsidRPr="0081083C" w:rsidRDefault="00657AA1" w:rsidP="00657AA1">
      <w:pPr>
        <w:adjustRightInd w:val="0"/>
        <w:spacing w:after="0" w:line="360" w:lineRule="auto"/>
        <w:ind w:left="0" w:firstLine="0"/>
        <w:rPr>
          <w:bCs/>
          <w:szCs w:val="24"/>
        </w:rPr>
      </w:pPr>
      <w:r w:rsidRPr="0081083C">
        <w:rPr>
          <w:b/>
          <w:bCs/>
          <w:szCs w:val="24"/>
        </w:rPr>
        <w:t xml:space="preserve">Artículo 24 Bis.- </w:t>
      </w:r>
      <w:r w:rsidRPr="0081083C">
        <w:rPr>
          <w:bCs/>
          <w:szCs w:val="24"/>
        </w:rPr>
        <w:t>Por el otorgamiento de licencias de funcionamiento de establecimientos o locales comerciales se pagarán derechos conforme a las siguientes tarifas:</w:t>
      </w:r>
    </w:p>
    <w:p w14:paraId="3BF1F413" w14:textId="77777777" w:rsidR="00657AA1" w:rsidRDefault="00657AA1" w:rsidP="00657AA1">
      <w:pPr>
        <w:adjustRightInd w:val="0"/>
        <w:spacing w:after="0" w:line="240" w:lineRule="auto"/>
        <w:ind w:left="0" w:firstLine="0"/>
        <w:rPr>
          <w:bCs/>
          <w:sz w:val="23"/>
          <w:szCs w:val="23"/>
        </w:rPr>
      </w:pPr>
    </w:p>
    <w:tbl>
      <w:tblPr>
        <w:tblStyle w:val="Tablaconcuadrcula"/>
        <w:tblW w:w="9356" w:type="dxa"/>
        <w:tblLayout w:type="fixed"/>
        <w:tblLook w:val="04A0" w:firstRow="1" w:lastRow="0" w:firstColumn="1" w:lastColumn="0" w:noHBand="0" w:noVBand="1"/>
      </w:tblPr>
      <w:tblGrid>
        <w:gridCol w:w="7938"/>
        <w:gridCol w:w="1418"/>
      </w:tblGrid>
      <w:tr w:rsidR="00657AA1" w:rsidRPr="00AD15D5" w14:paraId="3D4B790F" w14:textId="77777777" w:rsidTr="00AE26F5">
        <w:tc>
          <w:tcPr>
            <w:tcW w:w="7938" w:type="dxa"/>
          </w:tcPr>
          <w:p w14:paraId="4C2D61D5" w14:textId="77777777" w:rsidR="00657AA1" w:rsidRPr="00AD15D5" w:rsidRDefault="00657AA1" w:rsidP="00657AA1">
            <w:pPr>
              <w:adjustRightInd w:val="0"/>
              <w:spacing w:after="0" w:line="276" w:lineRule="auto"/>
              <w:ind w:left="0" w:firstLine="0"/>
              <w:rPr>
                <w:bCs/>
                <w:szCs w:val="24"/>
              </w:rPr>
            </w:pPr>
            <w:r w:rsidRPr="00AD15D5">
              <w:rPr>
                <w:bCs/>
                <w:szCs w:val="24"/>
              </w:rPr>
              <w:t>I. Billares; bisuterías; boneterías cocinas económicas, dulcerías; establecimientos de venta de hamburguesas y similares; expendios de alimentos balanceados; expendios de pollos asados; e</w:t>
            </w:r>
            <w:r>
              <w:rPr>
                <w:bCs/>
                <w:szCs w:val="24"/>
              </w:rPr>
              <w:t>xpendios de refrescos naturales;</w:t>
            </w:r>
            <w:r w:rsidRPr="00AD15D5">
              <w:rPr>
                <w:bCs/>
                <w:szCs w:val="24"/>
              </w:rPr>
              <w:t xml:space="preserve"> </w:t>
            </w:r>
            <w:r>
              <w:rPr>
                <w:bCs/>
                <w:szCs w:val="24"/>
              </w:rPr>
              <w:t>fondas; gimnasios; invernaderos;</w:t>
            </w:r>
            <w:r w:rsidRPr="00AD15D5">
              <w:rPr>
                <w:bCs/>
                <w:szCs w:val="24"/>
              </w:rPr>
              <w:t xml:space="preserve"> lavanderías; loncherías: misceláneas; peleterías; puestos d</w:t>
            </w:r>
            <w:r>
              <w:rPr>
                <w:bCs/>
                <w:szCs w:val="24"/>
              </w:rPr>
              <w:t>e venta de revistas,</w:t>
            </w:r>
            <w:r w:rsidRPr="00AD15D5">
              <w:rPr>
                <w:bCs/>
                <w:szCs w:val="24"/>
              </w:rPr>
              <w:t xml:space="preserve"> </w:t>
            </w:r>
            <w:r w:rsidRPr="00E17974">
              <w:rPr>
                <w:bCs/>
                <w:szCs w:val="24"/>
              </w:rPr>
              <w:t>periódicos, casetas, discos</w:t>
            </w:r>
            <w:r>
              <w:rPr>
                <w:bCs/>
                <w:szCs w:val="24"/>
              </w:rPr>
              <w:t xml:space="preserve"> compactos de cualquier formato;</w:t>
            </w:r>
            <w:r w:rsidRPr="00AD15D5">
              <w:rPr>
                <w:bCs/>
                <w:szCs w:val="24"/>
              </w:rPr>
              <w:t xml:space="preserve"> relojerías</w:t>
            </w:r>
            <w:r>
              <w:rPr>
                <w:bCs/>
                <w:szCs w:val="24"/>
              </w:rPr>
              <w:t>; sastrerías;</w:t>
            </w:r>
            <w:r w:rsidRPr="00AD15D5">
              <w:rPr>
                <w:bCs/>
                <w:szCs w:val="24"/>
              </w:rPr>
              <w:t xml:space="preserve"> </w:t>
            </w:r>
            <w:proofErr w:type="spellStart"/>
            <w:r w:rsidRPr="00AD15D5">
              <w:rPr>
                <w:bCs/>
                <w:szCs w:val="24"/>
              </w:rPr>
              <w:t>subagencias</w:t>
            </w:r>
            <w:proofErr w:type="spellEnd"/>
            <w:r w:rsidRPr="00AD15D5">
              <w:rPr>
                <w:bCs/>
                <w:szCs w:val="24"/>
              </w:rPr>
              <w:t xml:space="preserve"> de refrescos; talabartería</w:t>
            </w:r>
            <w:r>
              <w:rPr>
                <w:bCs/>
                <w:szCs w:val="24"/>
              </w:rPr>
              <w:t>;</w:t>
            </w:r>
            <w:r w:rsidRPr="00AD15D5">
              <w:rPr>
                <w:bCs/>
                <w:szCs w:val="24"/>
              </w:rPr>
              <w:t xml:space="preserve"> talleres de reparación de aparatos electrónicos; talleres de reparación de bicicletas; talleres de reparación de motos; talleres de torno general; taquerías; tendejones; tiendas de novedades, juguetes y regalos; tiendas de plásticos; y zapaterías:</w:t>
            </w:r>
          </w:p>
          <w:p w14:paraId="4CEF25DF" w14:textId="77777777" w:rsidR="00657AA1" w:rsidRPr="00AD15D5" w:rsidRDefault="00657AA1" w:rsidP="00657AA1">
            <w:pPr>
              <w:adjustRightInd w:val="0"/>
              <w:spacing w:after="0" w:line="276" w:lineRule="auto"/>
              <w:ind w:left="0" w:firstLine="0"/>
              <w:rPr>
                <w:bCs/>
                <w:szCs w:val="24"/>
              </w:rPr>
            </w:pPr>
          </w:p>
        </w:tc>
        <w:tc>
          <w:tcPr>
            <w:tcW w:w="1418" w:type="dxa"/>
            <w:vAlign w:val="center"/>
          </w:tcPr>
          <w:p w14:paraId="0D8CBB53" w14:textId="77777777" w:rsidR="00657AA1" w:rsidRPr="00AD15D5" w:rsidRDefault="00657AA1" w:rsidP="00657AA1">
            <w:pPr>
              <w:pStyle w:val="Textoindependiente"/>
              <w:spacing w:line="276" w:lineRule="auto"/>
              <w:jc w:val="center"/>
              <w:rPr>
                <w:rFonts w:ascii="Arial" w:hAnsi="Arial" w:cs="Arial"/>
                <w:bCs/>
                <w:sz w:val="24"/>
                <w:szCs w:val="24"/>
              </w:rPr>
            </w:pPr>
            <w:r>
              <w:rPr>
                <w:rFonts w:ascii="Arial" w:hAnsi="Arial" w:cs="Arial"/>
                <w:bCs/>
                <w:sz w:val="24"/>
                <w:szCs w:val="24"/>
              </w:rPr>
              <w:t>$2,</w:t>
            </w:r>
            <w:r w:rsidRPr="00AD15D5">
              <w:rPr>
                <w:rFonts w:ascii="Arial" w:hAnsi="Arial" w:cs="Arial"/>
                <w:bCs/>
                <w:sz w:val="24"/>
                <w:szCs w:val="24"/>
              </w:rPr>
              <w:t>000.00</w:t>
            </w:r>
          </w:p>
          <w:p w14:paraId="6AFB146D" w14:textId="77777777" w:rsidR="00657AA1" w:rsidRPr="00AD15D5" w:rsidRDefault="00657AA1" w:rsidP="00657AA1">
            <w:pPr>
              <w:adjustRightInd w:val="0"/>
              <w:spacing w:after="0" w:line="276" w:lineRule="auto"/>
              <w:ind w:left="0" w:firstLine="0"/>
              <w:jc w:val="center"/>
              <w:rPr>
                <w:bCs/>
                <w:szCs w:val="24"/>
              </w:rPr>
            </w:pPr>
          </w:p>
        </w:tc>
      </w:tr>
      <w:tr w:rsidR="00657AA1" w:rsidRPr="00AD15D5" w14:paraId="2E535C6A" w14:textId="77777777" w:rsidTr="00AE26F5">
        <w:tc>
          <w:tcPr>
            <w:tcW w:w="7938" w:type="dxa"/>
          </w:tcPr>
          <w:p w14:paraId="4982A55A" w14:textId="017567F8" w:rsidR="00657AA1" w:rsidRPr="00657AA1" w:rsidRDefault="00657AA1" w:rsidP="00657AA1">
            <w:pPr>
              <w:adjustRightInd w:val="0"/>
              <w:spacing w:after="0" w:line="276" w:lineRule="auto"/>
              <w:ind w:left="0" w:firstLine="0"/>
              <w:rPr>
                <w:szCs w:val="24"/>
              </w:rPr>
            </w:pPr>
            <w:r>
              <w:rPr>
                <w:szCs w:val="24"/>
              </w:rPr>
              <w:t>II. Almacenes</w:t>
            </w:r>
            <w:r w:rsidRPr="00AD15D5">
              <w:rPr>
                <w:szCs w:val="24"/>
              </w:rPr>
              <w:t xml:space="preserve"> de ropa; arrendadora</w:t>
            </w:r>
            <w:r>
              <w:rPr>
                <w:szCs w:val="24"/>
              </w:rPr>
              <w:t xml:space="preserve"> de sillas y mesas;</w:t>
            </w:r>
            <w:r w:rsidRPr="00AD15D5">
              <w:rPr>
                <w:szCs w:val="24"/>
              </w:rPr>
              <w:t xml:space="preserve"> balnearios; </w:t>
            </w:r>
            <w:r>
              <w:rPr>
                <w:szCs w:val="24"/>
              </w:rPr>
              <w:t xml:space="preserve">cafeterías; carnicerías; </w:t>
            </w:r>
            <w:r w:rsidRPr="00AD15D5">
              <w:rPr>
                <w:szCs w:val="24"/>
              </w:rPr>
              <w:t>carpinterías; centros de cómputo e in</w:t>
            </w:r>
            <w:r>
              <w:rPr>
                <w:szCs w:val="24"/>
              </w:rPr>
              <w:t>ternet;</w:t>
            </w:r>
            <w:r w:rsidRPr="00AD15D5">
              <w:rPr>
                <w:szCs w:val="24"/>
              </w:rPr>
              <w:t xml:space="preserve"> centros </w:t>
            </w:r>
            <w:r>
              <w:rPr>
                <w:szCs w:val="24"/>
              </w:rPr>
              <w:t>de copiado; centros</w:t>
            </w:r>
            <w:r w:rsidRPr="00AD15D5">
              <w:rPr>
                <w:szCs w:val="24"/>
              </w:rPr>
              <w:t xml:space="preserve"> de estudio de fotos y grabación</w:t>
            </w:r>
            <w:r>
              <w:rPr>
                <w:szCs w:val="24"/>
              </w:rPr>
              <w:t>;</w:t>
            </w:r>
            <w:r w:rsidRPr="00AD15D5">
              <w:rPr>
                <w:szCs w:val="24"/>
              </w:rPr>
              <w:t xml:space="preserve"> depósitos de relleno de agua purificada; establecimientos para la contrat</w:t>
            </w:r>
            <w:r>
              <w:rPr>
                <w:szCs w:val="24"/>
              </w:rPr>
              <w:t xml:space="preserve">ación de mudanzas y transportes; </w:t>
            </w:r>
            <w:r w:rsidRPr="00AD15D5">
              <w:rPr>
                <w:szCs w:val="24"/>
              </w:rPr>
              <w:t xml:space="preserve">establecimientos para la renta de </w:t>
            </w:r>
            <w:r>
              <w:rPr>
                <w:szCs w:val="24"/>
              </w:rPr>
              <w:t>juegos infantiles y diversiones;</w:t>
            </w:r>
            <w:r w:rsidRPr="00AD15D5">
              <w:rPr>
                <w:szCs w:val="24"/>
              </w:rPr>
              <w:t xml:space="preserve"> expendios de refrescos; fábricas de hielo; ferreterías; floristerías; fruterías; heladerías; imprentas; lavaderos de carros; librerías; </w:t>
            </w:r>
            <w:proofErr w:type="spellStart"/>
            <w:r w:rsidRPr="00AD15D5">
              <w:rPr>
                <w:szCs w:val="24"/>
              </w:rPr>
              <w:t>Ilanteras</w:t>
            </w:r>
            <w:proofErr w:type="spellEnd"/>
            <w:r w:rsidRPr="00AD15D5">
              <w:rPr>
                <w:szCs w:val="24"/>
              </w:rPr>
              <w:t xml:space="preserve">; </w:t>
            </w:r>
            <w:r w:rsidRPr="00AE26F5">
              <w:rPr>
                <w:szCs w:val="24"/>
              </w:rPr>
              <w:t>negocios de reparación de telefonía celular;</w:t>
            </w:r>
            <w:r>
              <w:rPr>
                <w:szCs w:val="24"/>
              </w:rPr>
              <w:t xml:space="preserve"> ópticas; </w:t>
            </w:r>
            <w:proofErr w:type="spellStart"/>
            <w:r>
              <w:rPr>
                <w:szCs w:val="24"/>
              </w:rPr>
              <w:t>paleterí</w:t>
            </w:r>
            <w:r w:rsidRPr="00AD15D5">
              <w:rPr>
                <w:szCs w:val="24"/>
              </w:rPr>
              <w:t>as</w:t>
            </w:r>
            <w:proofErr w:type="spellEnd"/>
            <w:r w:rsidRPr="00AD15D5">
              <w:rPr>
                <w:szCs w:val="24"/>
              </w:rPr>
              <w:t xml:space="preserve">; papelerías; peluquerías; pescaderías; pizzerías; pollerías; servicios agropecuarios; talleres de compraventa de zapatos; </w:t>
            </w:r>
            <w:r w:rsidRPr="00AD15D5">
              <w:rPr>
                <w:szCs w:val="24"/>
              </w:rPr>
              <w:lastRenderedPageBreak/>
              <w:t>talleres de costura; talleres de hojalatería; talleres de instalaci</w:t>
            </w:r>
            <w:r>
              <w:rPr>
                <w:szCs w:val="24"/>
              </w:rPr>
              <w:t>ón de audio; talleres mecánicos;</w:t>
            </w:r>
            <w:r w:rsidRPr="00AD15D5">
              <w:rPr>
                <w:szCs w:val="24"/>
              </w:rPr>
              <w:t xml:space="preserve"> talleres y tiendas de artesanías</w:t>
            </w:r>
            <w:r>
              <w:rPr>
                <w:szCs w:val="24"/>
              </w:rPr>
              <w:t>; tiendas de abarrotes; tiendas de jugos embolsados;</w:t>
            </w:r>
            <w:r w:rsidRPr="00AD15D5">
              <w:rPr>
                <w:szCs w:val="24"/>
              </w:rPr>
              <w:t xml:space="preserve"> tiendas de ropa; tiendas de telas y regalos; tlapalerías; verdulerías; y vulcanizadoras:</w:t>
            </w:r>
          </w:p>
        </w:tc>
        <w:tc>
          <w:tcPr>
            <w:tcW w:w="1418" w:type="dxa"/>
            <w:vAlign w:val="center"/>
          </w:tcPr>
          <w:p w14:paraId="340E4FC7" w14:textId="77777777" w:rsidR="00657AA1" w:rsidRPr="00AD15D5" w:rsidRDefault="00657AA1" w:rsidP="00657AA1">
            <w:pPr>
              <w:pStyle w:val="Textoindependiente"/>
              <w:spacing w:line="276" w:lineRule="auto"/>
              <w:jc w:val="center"/>
              <w:rPr>
                <w:rFonts w:ascii="Arial" w:hAnsi="Arial" w:cs="Arial"/>
                <w:bCs/>
                <w:sz w:val="24"/>
                <w:szCs w:val="24"/>
              </w:rPr>
            </w:pPr>
            <w:r w:rsidRPr="00AD15D5">
              <w:rPr>
                <w:rFonts w:ascii="Arial" w:hAnsi="Arial" w:cs="Arial"/>
                <w:bCs/>
                <w:sz w:val="24"/>
                <w:szCs w:val="24"/>
              </w:rPr>
              <w:lastRenderedPageBreak/>
              <w:t>$3,100.00</w:t>
            </w:r>
          </w:p>
          <w:p w14:paraId="24175638" w14:textId="77777777" w:rsidR="00657AA1" w:rsidRPr="00AD15D5" w:rsidRDefault="00657AA1" w:rsidP="00657AA1">
            <w:pPr>
              <w:adjustRightInd w:val="0"/>
              <w:spacing w:after="0" w:line="276" w:lineRule="auto"/>
              <w:ind w:left="0" w:firstLine="0"/>
              <w:jc w:val="center"/>
              <w:rPr>
                <w:bCs/>
                <w:szCs w:val="24"/>
              </w:rPr>
            </w:pPr>
          </w:p>
        </w:tc>
      </w:tr>
      <w:tr w:rsidR="00657AA1" w:rsidRPr="00AD15D5" w14:paraId="06EABCB7" w14:textId="77777777" w:rsidTr="00AE26F5">
        <w:tc>
          <w:tcPr>
            <w:tcW w:w="7938" w:type="dxa"/>
          </w:tcPr>
          <w:p w14:paraId="4F0D1F94" w14:textId="77777777" w:rsidR="00657AA1" w:rsidRPr="00AD15D5" w:rsidRDefault="00657AA1" w:rsidP="00657AA1">
            <w:pPr>
              <w:adjustRightInd w:val="0"/>
              <w:spacing w:after="0" w:line="360" w:lineRule="auto"/>
              <w:ind w:left="0" w:firstLine="0"/>
              <w:rPr>
                <w:szCs w:val="24"/>
              </w:rPr>
            </w:pPr>
          </w:p>
          <w:p w14:paraId="45815F23" w14:textId="77777777" w:rsidR="00657AA1" w:rsidRPr="0081083C" w:rsidRDefault="00657AA1" w:rsidP="00657AA1">
            <w:pPr>
              <w:adjustRightInd w:val="0"/>
              <w:spacing w:after="0" w:line="276" w:lineRule="auto"/>
              <w:ind w:left="0" w:firstLine="0"/>
              <w:rPr>
                <w:szCs w:val="24"/>
              </w:rPr>
            </w:pPr>
            <w:r w:rsidRPr="00AD15D5">
              <w:rPr>
                <w:szCs w:val="24"/>
              </w:rPr>
              <w:t>III. Academias, boticas; casetas; consultorios; despachos de servicios profesionales; establecimientos para la compraventa de vehículos usados; estéticas unisex</w:t>
            </w:r>
            <w:r>
              <w:rPr>
                <w:szCs w:val="24"/>
              </w:rPr>
              <w:t>;</w:t>
            </w:r>
            <w:r w:rsidRPr="00AD15D5">
              <w:rPr>
                <w:szCs w:val="24"/>
              </w:rPr>
              <w:t xml:space="preserve"> expendios de aceites y aditi</w:t>
            </w:r>
            <w:r>
              <w:rPr>
                <w:szCs w:val="24"/>
              </w:rPr>
              <w:t>vos; expendios de gas butano;</w:t>
            </w:r>
            <w:r w:rsidRPr="00AD15D5">
              <w:rPr>
                <w:szCs w:val="24"/>
              </w:rPr>
              <w:t xml:space="preserve"> farmacias; laboratorios; molinos de grano</w:t>
            </w:r>
            <w:r>
              <w:rPr>
                <w:szCs w:val="24"/>
              </w:rPr>
              <w:t xml:space="preserve">; </w:t>
            </w:r>
            <w:r w:rsidRPr="00AE26F5">
              <w:rPr>
                <w:szCs w:val="24"/>
              </w:rPr>
              <w:t>negocios de telefonía celular;</w:t>
            </w:r>
            <w:r w:rsidRPr="00AD15D5">
              <w:rPr>
                <w:szCs w:val="24"/>
              </w:rPr>
              <w:t xml:space="preserve"> panaderías; restaurantes; talleres de </w:t>
            </w:r>
            <w:r>
              <w:rPr>
                <w:szCs w:val="24"/>
              </w:rPr>
              <w:t xml:space="preserve">herrería, aluminio y cristales; </w:t>
            </w:r>
            <w:r w:rsidRPr="00AD15D5">
              <w:rPr>
                <w:szCs w:val="24"/>
              </w:rPr>
              <w:t>tortillerías; veterinarias; y videoclubes:</w:t>
            </w:r>
          </w:p>
        </w:tc>
        <w:tc>
          <w:tcPr>
            <w:tcW w:w="1418" w:type="dxa"/>
            <w:vAlign w:val="center"/>
          </w:tcPr>
          <w:p w14:paraId="36A576F1" w14:textId="77777777" w:rsidR="00657AA1" w:rsidRDefault="00657AA1" w:rsidP="00657AA1">
            <w:pPr>
              <w:pStyle w:val="Textoindependiente"/>
              <w:spacing w:line="276" w:lineRule="auto"/>
              <w:rPr>
                <w:rFonts w:ascii="Arial" w:hAnsi="Arial" w:cs="Arial"/>
                <w:bCs/>
                <w:sz w:val="24"/>
                <w:szCs w:val="24"/>
              </w:rPr>
            </w:pPr>
          </w:p>
          <w:p w14:paraId="04D0CB94" w14:textId="77777777" w:rsidR="00657AA1" w:rsidRPr="00AD15D5" w:rsidRDefault="00657AA1" w:rsidP="00657AA1">
            <w:pPr>
              <w:pStyle w:val="Textoindependiente"/>
              <w:spacing w:line="276" w:lineRule="auto"/>
              <w:jc w:val="center"/>
              <w:rPr>
                <w:rFonts w:ascii="Arial" w:hAnsi="Arial" w:cs="Arial"/>
                <w:bCs/>
                <w:sz w:val="24"/>
                <w:szCs w:val="24"/>
              </w:rPr>
            </w:pPr>
            <w:r w:rsidRPr="00AD15D5">
              <w:rPr>
                <w:rFonts w:ascii="Arial" w:hAnsi="Arial" w:cs="Arial"/>
                <w:bCs/>
                <w:sz w:val="24"/>
                <w:szCs w:val="24"/>
              </w:rPr>
              <w:t>$4,100.00</w:t>
            </w:r>
          </w:p>
          <w:p w14:paraId="591E9FF1" w14:textId="77777777" w:rsidR="00657AA1" w:rsidRPr="00AD15D5" w:rsidRDefault="00657AA1" w:rsidP="00657AA1">
            <w:pPr>
              <w:adjustRightInd w:val="0"/>
              <w:spacing w:after="0" w:line="276" w:lineRule="auto"/>
              <w:ind w:left="0" w:firstLine="0"/>
              <w:jc w:val="center"/>
              <w:rPr>
                <w:bCs/>
                <w:szCs w:val="24"/>
              </w:rPr>
            </w:pPr>
          </w:p>
        </w:tc>
      </w:tr>
      <w:tr w:rsidR="00657AA1" w:rsidRPr="00AD15D5" w14:paraId="0D0006EA" w14:textId="77777777" w:rsidTr="00AE26F5">
        <w:tc>
          <w:tcPr>
            <w:tcW w:w="7938" w:type="dxa"/>
          </w:tcPr>
          <w:p w14:paraId="6EDF8BFF" w14:textId="77777777" w:rsidR="00657AA1" w:rsidRPr="00AD15D5" w:rsidRDefault="00657AA1" w:rsidP="00657AA1">
            <w:pPr>
              <w:adjustRightInd w:val="0"/>
              <w:spacing w:after="0" w:line="360" w:lineRule="auto"/>
              <w:ind w:left="0" w:firstLine="0"/>
              <w:rPr>
                <w:szCs w:val="24"/>
              </w:rPr>
            </w:pPr>
          </w:p>
          <w:p w14:paraId="110AB5D8" w14:textId="77777777" w:rsidR="00657AA1" w:rsidRDefault="00657AA1" w:rsidP="00657AA1">
            <w:pPr>
              <w:adjustRightInd w:val="0"/>
              <w:spacing w:after="0" w:line="276" w:lineRule="auto"/>
              <w:ind w:left="0" w:firstLine="0"/>
              <w:rPr>
                <w:szCs w:val="24"/>
              </w:rPr>
            </w:pPr>
            <w:r>
              <w:rPr>
                <w:szCs w:val="24"/>
              </w:rPr>
              <w:t>IV. Bodegas de todo tipo;</w:t>
            </w:r>
            <w:r w:rsidRPr="00AD15D5">
              <w:rPr>
                <w:szCs w:val="24"/>
              </w:rPr>
              <w:t xml:space="preserve"> casas de empeños</w:t>
            </w:r>
            <w:r>
              <w:rPr>
                <w:szCs w:val="24"/>
              </w:rPr>
              <w:t>;</w:t>
            </w:r>
            <w:r w:rsidRPr="00AD15D5">
              <w:rPr>
                <w:szCs w:val="24"/>
              </w:rPr>
              <w:t xml:space="preserve"> centros de servicio </w:t>
            </w:r>
            <w:r>
              <w:rPr>
                <w:szCs w:val="24"/>
              </w:rPr>
              <w:t>automotriz;</w:t>
            </w:r>
            <w:r w:rsidRPr="00AD15D5">
              <w:rPr>
                <w:szCs w:val="24"/>
              </w:rPr>
              <w:t xml:space="preserve"> establecimientos para la compraventa de materiales de construcción; establecimientos para la compraventa de motos, bicicletas y </w:t>
            </w:r>
            <w:r>
              <w:rPr>
                <w:szCs w:val="24"/>
              </w:rPr>
              <w:t>refacciones;</w:t>
            </w:r>
            <w:r w:rsidRPr="00AD15D5">
              <w:rPr>
                <w:szCs w:val="24"/>
              </w:rPr>
              <w:t xml:space="preserve"> fideicomisos; funerarias; mini</w:t>
            </w:r>
            <w:r>
              <w:rPr>
                <w:szCs w:val="24"/>
              </w:rPr>
              <w:t>súper;</w:t>
            </w:r>
            <w:r w:rsidRPr="00AD15D5">
              <w:rPr>
                <w:szCs w:val="24"/>
              </w:rPr>
              <w:t xml:space="preserve"> plantas purificadoras de agua; </w:t>
            </w:r>
            <w:r>
              <w:rPr>
                <w:szCs w:val="24"/>
              </w:rPr>
              <w:t xml:space="preserve">refaccionarias automotriz; </w:t>
            </w:r>
            <w:r w:rsidRPr="00AD15D5">
              <w:rPr>
                <w:szCs w:val="24"/>
              </w:rPr>
              <w:t>y salas de fiestas:</w:t>
            </w:r>
          </w:p>
          <w:p w14:paraId="7DE8ED8D" w14:textId="77777777" w:rsidR="00657AA1" w:rsidRPr="00AD15D5" w:rsidRDefault="00657AA1" w:rsidP="00657AA1">
            <w:pPr>
              <w:adjustRightInd w:val="0"/>
              <w:spacing w:after="0" w:line="360" w:lineRule="auto"/>
              <w:ind w:left="0" w:firstLine="0"/>
              <w:rPr>
                <w:bCs/>
                <w:szCs w:val="24"/>
              </w:rPr>
            </w:pPr>
          </w:p>
        </w:tc>
        <w:tc>
          <w:tcPr>
            <w:tcW w:w="1418" w:type="dxa"/>
            <w:vAlign w:val="center"/>
          </w:tcPr>
          <w:p w14:paraId="6BEE2AB0" w14:textId="77777777" w:rsidR="00657AA1" w:rsidRPr="00AD15D5" w:rsidRDefault="00657AA1" w:rsidP="00657AA1">
            <w:pPr>
              <w:pStyle w:val="Textoindependiente"/>
              <w:spacing w:line="276" w:lineRule="auto"/>
              <w:jc w:val="center"/>
              <w:rPr>
                <w:rFonts w:ascii="Arial" w:hAnsi="Arial" w:cs="Arial"/>
                <w:bCs/>
                <w:sz w:val="24"/>
                <w:szCs w:val="24"/>
              </w:rPr>
            </w:pPr>
            <w:r w:rsidRPr="00AD15D5">
              <w:rPr>
                <w:rFonts w:ascii="Arial" w:hAnsi="Arial" w:cs="Arial"/>
                <w:bCs/>
                <w:sz w:val="24"/>
                <w:szCs w:val="24"/>
              </w:rPr>
              <w:t>$5,100.00</w:t>
            </w:r>
          </w:p>
          <w:p w14:paraId="2AE89481" w14:textId="77777777" w:rsidR="00657AA1" w:rsidRPr="00AD15D5" w:rsidRDefault="00657AA1" w:rsidP="00657AA1">
            <w:pPr>
              <w:pStyle w:val="Textoindependiente"/>
              <w:spacing w:line="276" w:lineRule="auto"/>
              <w:jc w:val="center"/>
              <w:rPr>
                <w:rFonts w:ascii="Arial" w:hAnsi="Arial" w:cs="Arial"/>
                <w:bCs/>
                <w:sz w:val="24"/>
                <w:szCs w:val="24"/>
              </w:rPr>
            </w:pPr>
          </w:p>
          <w:p w14:paraId="3795E85D" w14:textId="77777777" w:rsidR="00657AA1" w:rsidRPr="00AD15D5" w:rsidRDefault="00657AA1" w:rsidP="00657AA1">
            <w:pPr>
              <w:adjustRightInd w:val="0"/>
              <w:spacing w:after="0" w:line="276" w:lineRule="auto"/>
              <w:ind w:left="0" w:firstLine="0"/>
              <w:jc w:val="center"/>
              <w:rPr>
                <w:bCs/>
                <w:szCs w:val="24"/>
              </w:rPr>
            </w:pPr>
          </w:p>
        </w:tc>
      </w:tr>
      <w:tr w:rsidR="00657AA1" w:rsidRPr="00AD15D5" w14:paraId="1CFE6683" w14:textId="77777777" w:rsidTr="00AE26F5">
        <w:trPr>
          <w:trHeight w:val="1206"/>
        </w:trPr>
        <w:tc>
          <w:tcPr>
            <w:tcW w:w="7938" w:type="dxa"/>
          </w:tcPr>
          <w:p w14:paraId="44F05D22" w14:textId="102235B1" w:rsidR="00657AA1" w:rsidRPr="00657AA1" w:rsidRDefault="00657AA1" w:rsidP="00657AA1">
            <w:pPr>
              <w:pStyle w:val="Textoindependiente"/>
              <w:spacing w:line="276" w:lineRule="auto"/>
              <w:rPr>
                <w:rFonts w:ascii="Arial" w:hAnsi="Arial" w:cs="Arial"/>
                <w:bCs/>
                <w:sz w:val="24"/>
                <w:szCs w:val="24"/>
              </w:rPr>
            </w:pPr>
            <w:r w:rsidRPr="00AD15D5">
              <w:rPr>
                <w:rFonts w:ascii="Arial" w:hAnsi="Arial" w:cs="Arial"/>
                <w:bCs/>
                <w:sz w:val="24"/>
                <w:szCs w:val="24"/>
              </w:rPr>
              <w:t>V. Clínicas; escuelas particulares; establecimientos par</w:t>
            </w:r>
            <w:r>
              <w:rPr>
                <w:rFonts w:ascii="Arial" w:hAnsi="Arial" w:cs="Arial"/>
                <w:bCs/>
                <w:sz w:val="24"/>
                <w:szCs w:val="24"/>
              </w:rPr>
              <w:t>a la compraventa de oro y plata;</w:t>
            </w:r>
            <w:r w:rsidRPr="00AD15D5">
              <w:rPr>
                <w:rFonts w:ascii="Arial" w:hAnsi="Arial" w:cs="Arial"/>
                <w:bCs/>
                <w:sz w:val="24"/>
                <w:szCs w:val="24"/>
              </w:rPr>
              <w:t xml:space="preserve"> fábricas y maquila</w:t>
            </w:r>
            <w:r>
              <w:rPr>
                <w:rFonts w:ascii="Arial" w:hAnsi="Arial" w:cs="Arial"/>
                <w:bCs/>
                <w:sz w:val="24"/>
                <w:szCs w:val="24"/>
              </w:rPr>
              <w:t>doras de hasta veinte empleados; hospitales;</w:t>
            </w:r>
            <w:r w:rsidRPr="00AD15D5">
              <w:rPr>
                <w:rFonts w:ascii="Arial" w:hAnsi="Arial" w:cs="Arial"/>
                <w:bCs/>
                <w:sz w:val="24"/>
                <w:szCs w:val="24"/>
              </w:rPr>
              <w:t xml:space="preserve"> hostales; </w:t>
            </w:r>
            <w:r w:rsidRPr="00AE26F5">
              <w:rPr>
                <w:rFonts w:ascii="Arial" w:hAnsi="Arial" w:cs="Arial"/>
                <w:bCs/>
                <w:sz w:val="24"/>
                <w:szCs w:val="24"/>
              </w:rPr>
              <w:t>hoteles 1 a 5;</w:t>
            </w:r>
            <w:r w:rsidRPr="00AD15D5">
              <w:rPr>
                <w:rFonts w:ascii="Arial" w:hAnsi="Arial" w:cs="Arial"/>
                <w:bCs/>
                <w:sz w:val="24"/>
                <w:szCs w:val="24"/>
              </w:rPr>
              <w:t xml:space="preserve"> moteles; mueblerías, y oficinas de servicios de sistemas de televisión:</w:t>
            </w:r>
          </w:p>
        </w:tc>
        <w:tc>
          <w:tcPr>
            <w:tcW w:w="1418" w:type="dxa"/>
            <w:vAlign w:val="center"/>
          </w:tcPr>
          <w:p w14:paraId="5431C6BB" w14:textId="77777777" w:rsidR="00657AA1" w:rsidRPr="00AD15D5" w:rsidRDefault="00657AA1" w:rsidP="00657AA1">
            <w:pPr>
              <w:pStyle w:val="Textoindependiente"/>
              <w:spacing w:line="276" w:lineRule="auto"/>
              <w:jc w:val="center"/>
              <w:rPr>
                <w:rFonts w:ascii="Arial" w:hAnsi="Arial" w:cs="Arial"/>
                <w:bCs/>
                <w:sz w:val="24"/>
                <w:szCs w:val="24"/>
              </w:rPr>
            </w:pPr>
            <w:r w:rsidRPr="00AD15D5">
              <w:rPr>
                <w:rFonts w:ascii="Arial" w:hAnsi="Arial" w:cs="Arial"/>
                <w:bCs/>
                <w:sz w:val="24"/>
                <w:szCs w:val="24"/>
              </w:rPr>
              <w:t>$15,500.00</w:t>
            </w:r>
          </w:p>
          <w:p w14:paraId="14A1C48F" w14:textId="77777777" w:rsidR="00657AA1" w:rsidRPr="00AD15D5" w:rsidRDefault="00657AA1" w:rsidP="00657AA1">
            <w:pPr>
              <w:adjustRightInd w:val="0"/>
              <w:spacing w:after="0" w:line="276" w:lineRule="auto"/>
              <w:ind w:left="0" w:firstLine="0"/>
              <w:jc w:val="center"/>
              <w:rPr>
                <w:bCs/>
                <w:szCs w:val="24"/>
              </w:rPr>
            </w:pPr>
          </w:p>
        </w:tc>
      </w:tr>
      <w:tr w:rsidR="00657AA1" w:rsidRPr="00AD15D5" w14:paraId="3C9FD4D1" w14:textId="77777777" w:rsidTr="00AE26F5">
        <w:tc>
          <w:tcPr>
            <w:tcW w:w="7938" w:type="dxa"/>
          </w:tcPr>
          <w:p w14:paraId="66AF6AC8" w14:textId="77777777" w:rsidR="00657AA1" w:rsidRPr="00AD15D5" w:rsidRDefault="00657AA1" w:rsidP="00657AA1">
            <w:pPr>
              <w:pStyle w:val="Textoindependiente"/>
              <w:spacing w:line="360" w:lineRule="auto"/>
              <w:rPr>
                <w:rFonts w:ascii="Arial" w:hAnsi="Arial" w:cs="Arial"/>
                <w:bCs/>
                <w:sz w:val="24"/>
                <w:szCs w:val="24"/>
              </w:rPr>
            </w:pPr>
          </w:p>
          <w:p w14:paraId="72A06786" w14:textId="77777777" w:rsidR="00657AA1" w:rsidRDefault="00657AA1" w:rsidP="00657AA1">
            <w:pPr>
              <w:pStyle w:val="Textoindependiente"/>
              <w:spacing w:line="276" w:lineRule="auto"/>
              <w:rPr>
                <w:rFonts w:ascii="Arial" w:hAnsi="Arial" w:cs="Arial"/>
                <w:bCs/>
                <w:sz w:val="24"/>
                <w:szCs w:val="24"/>
              </w:rPr>
            </w:pPr>
            <w:r w:rsidRPr="00AD15D5">
              <w:rPr>
                <w:rFonts w:ascii="Arial" w:hAnsi="Arial" w:cs="Arial"/>
                <w:bCs/>
                <w:sz w:val="24"/>
                <w:szCs w:val="24"/>
              </w:rPr>
              <w:t>VI. Agencias de automóviles nuevos; bancos, centros cambiarios e ins</w:t>
            </w:r>
            <w:r>
              <w:rPr>
                <w:rFonts w:ascii="Arial" w:hAnsi="Arial" w:cs="Arial"/>
                <w:bCs/>
                <w:sz w:val="24"/>
                <w:szCs w:val="24"/>
              </w:rPr>
              <w:t>tituciones financieras; cinemas;</w:t>
            </w:r>
            <w:r w:rsidRPr="00AD15D5">
              <w:rPr>
                <w:rFonts w:ascii="Arial" w:hAnsi="Arial" w:cs="Arial"/>
                <w:bCs/>
                <w:sz w:val="24"/>
                <w:szCs w:val="24"/>
              </w:rPr>
              <w:t xml:space="preserve"> fábricas y maquiladoras de hasta cincuenta empleados; gaseras; gasolineras; y tiendas de artículos de electrodomésticos, muebles y línea blanca:</w:t>
            </w:r>
          </w:p>
          <w:p w14:paraId="0EB07CF7" w14:textId="77777777" w:rsidR="00657AA1" w:rsidRPr="0081083C" w:rsidRDefault="00657AA1" w:rsidP="00657AA1">
            <w:pPr>
              <w:pStyle w:val="Textoindependiente"/>
              <w:spacing w:line="276" w:lineRule="auto"/>
              <w:rPr>
                <w:rFonts w:ascii="Arial" w:hAnsi="Arial" w:cs="Arial"/>
                <w:bCs/>
                <w:sz w:val="10"/>
                <w:szCs w:val="10"/>
              </w:rPr>
            </w:pPr>
          </w:p>
          <w:p w14:paraId="23B6B7D2" w14:textId="77777777" w:rsidR="00657AA1" w:rsidRPr="00AD15D5" w:rsidRDefault="00657AA1" w:rsidP="00657AA1">
            <w:pPr>
              <w:adjustRightInd w:val="0"/>
              <w:spacing w:after="0" w:line="276" w:lineRule="auto"/>
              <w:ind w:left="0" w:firstLine="0"/>
              <w:rPr>
                <w:bCs/>
                <w:szCs w:val="24"/>
              </w:rPr>
            </w:pPr>
          </w:p>
        </w:tc>
        <w:tc>
          <w:tcPr>
            <w:tcW w:w="1418" w:type="dxa"/>
            <w:vAlign w:val="center"/>
          </w:tcPr>
          <w:p w14:paraId="33B6AD96" w14:textId="77777777" w:rsidR="00657AA1" w:rsidRPr="00AD15D5" w:rsidRDefault="00657AA1" w:rsidP="00657AA1">
            <w:pPr>
              <w:pStyle w:val="Textoindependiente"/>
              <w:spacing w:line="276" w:lineRule="auto"/>
              <w:jc w:val="center"/>
              <w:rPr>
                <w:rFonts w:ascii="Arial" w:hAnsi="Arial" w:cs="Arial"/>
                <w:bCs/>
                <w:sz w:val="24"/>
                <w:szCs w:val="24"/>
              </w:rPr>
            </w:pPr>
            <w:r>
              <w:rPr>
                <w:rFonts w:ascii="Arial" w:hAnsi="Arial" w:cs="Arial"/>
                <w:bCs/>
                <w:sz w:val="24"/>
                <w:szCs w:val="24"/>
              </w:rPr>
              <w:t>$31,</w:t>
            </w:r>
            <w:r w:rsidRPr="00AD15D5">
              <w:rPr>
                <w:rFonts w:ascii="Arial" w:hAnsi="Arial" w:cs="Arial"/>
                <w:bCs/>
                <w:sz w:val="24"/>
                <w:szCs w:val="24"/>
              </w:rPr>
              <w:t>100.00</w:t>
            </w:r>
          </w:p>
          <w:p w14:paraId="022E131C" w14:textId="77777777" w:rsidR="00657AA1" w:rsidRPr="00AD15D5" w:rsidRDefault="00657AA1" w:rsidP="00657AA1">
            <w:pPr>
              <w:adjustRightInd w:val="0"/>
              <w:spacing w:after="0" w:line="276" w:lineRule="auto"/>
              <w:ind w:left="0" w:firstLine="0"/>
              <w:jc w:val="center"/>
              <w:rPr>
                <w:bCs/>
                <w:szCs w:val="24"/>
              </w:rPr>
            </w:pPr>
          </w:p>
        </w:tc>
      </w:tr>
      <w:tr w:rsidR="00657AA1" w:rsidRPr="00AD15D5" w14:paraId="72CDDBDF" w14:textId="77777777" w:rsidTr="00AE26F5">
        <w:trPr>
          <w:trHeight w:val="389"/>
        </w:trPr>
        <w:tc>
          <w:tcPr>
            <w:tcW w:w="7938" w:type="dxa"/>
          </w:tcPr>
          <w:p w14:paraId="5AB41FE2" w14:textId="1CC50981" w:rsidR="00657AA1" w:rsidRPr="00AD15D5" w:rsidRDefault="00657AA1" w:rsidP="00657AA1">
            <w:pPr>
              <w:pStyle w:val="Textoindependiente"/>
              <w:spacing w:line="276" w:lineRule="auto"/>
              <w:rPr>
                <w:rFonts w:ascii="Arial" w:hAnsi="Arial" w:cs="Arial"/>
                <w:bCs/>
                <w:sz w:val="24"/>
                <w:szCs w:val="24"/>
              </w:rPr>
            </w:pPr>
            <w:r w:rsidRPr="00AD15D5">
              <w:rPr>
                <w:rFonts w:ascii="Arial" w:hAnsi="Arial" w:cs="Arial"/>
                <w:bCs/>
                <w:sz w:val="24"/>
                <w:szCs w:val="24"/>
              </w:rPr>
              <w:t>VI</w:t>
            </w:r>
            <w:r w:rsidR="009B41CF">
              <w:rPr>
                <w:rFonts w:ascii="Arial" w:hAnsi="Arial" w:cs="Arial"/>
                <w:bCs/>
                <w:sz w:val="24"/>
                <w:szCs w:val="24"/>
              </w:rPr>
              <w:t>I</w:t>
            </w:r>
            <w:r w:rsidRPr="00AD15D5">
              <w:rPr>
                <w:rFonts w:ascii="Arial" w:hAnsi="Arial" w:cs="Arial"/>
                <w:bCs/>
                <w:sz w:val="24"/>
                <w:szCs w:val="24"/>
              </w:rPr>
              <w:t>. Hoteles de Vocación turística: Boutique, Hacienda o Lujo:</w:t>
            </w:r>
          </w:p>
        </w:tc>
        <w:tc>
          <w:tcPr>
            <w:tcW w:w="1418" w:type="dxa"/>
            <w:vAlign w:val="center"/>
          </w:tcPr>
          <w:p w14:paraId="4B37F64B" w14:textId="77777777" w:rsidR="00657AA1" w:rsidRPr="00AD15D5" w:rsidRDefault="00657AA1" w:rsidP="00657AA1">
            <w:pPr>
              <w:pStyle w:val="Textoindependiente"/>
              <w:spacing w:line="276" w:lineRule="auto"/>
              <w:jc w:val="center"/>
              <w:rPr>
                <w:rFonts w:ascii="Arial" w:hAnsi="Arial" w:cs="Arial"/>
                <w:bCs/>
                <w:sz w:val="24"/>
                <w:szCs w:val="24"/>
              </w:rPr>
            </w:pPr>
            <w:r w:rsidRPr="00AD15D5">
              <w:rPr>
                <w:rFonts w:ascii="Arial" w:hAnsi="Arial" w:cs="Arial"/>
                <w:bCs/>
                <w:sz w:val="24"/>
                <w:szCs w:val="24"/>
              </w:rPr>
              <w:t>$52,000.00</w:t>
            </w:r>
          </w:p>
          <w:p w14:paraId="3CF0893E" w14:textId="77777777" w:rsidR="00657AA1" w:rsidRPr="00AD15D5" w:rsidRDefault="00657AA1" w:rsidP="00657AA1">
            <w:pPr>
              <w:adjustRightInd w:val="0"/>
              <w:spacing w:after="0" w:line="276" w:lineRule="auto"/>
              <w:ind w:left="0" w:firstLine="0"/>
              <w:jc w:val="center"/>
              <w:rPr>
                <w:bCs/>
                <w:szCs w:val="24"/>
              </w:rPr>
            </w:pPr>
          </w:p>
        </w:tc>
      </w:tr>
      <w:tr w:rsidR="00657AA1" w:rsidRPr="00AD15D5" w14:paraId="2D1EF4B1" w14:textId="77777777" w:rsidTr="00AE26F5">
        <w:tc>
          <w:tcPr>
            <w:tcW w:w="7938" w:type="dxa"/>
          </w:tcPr>
          <w:p w14:paraId="62AAFBB9" w14:textId="4E0A537C" w:rsidR="00657AA1" w:rsidRPr="00AD15D5" w:rsidRDefault="00657AA1" w:rsidP="00657AA1">
            <w:pPr>
              <w:pStyle w:val="Textoindependiente"/>
              <w:spacing w:line="276" w:lineRule="auto"/>
              <w:rPr>
                <w:rFonts w:ascii="Arial" w:hAnsi="Arial" w:cs="Arial"/>
                <w:bCs/>
                <w:sz w:val="24"/>
                <w:szCs w:val="24"/>
              </w:rPr>
            </w:pPr>
            <w:r w:rsidRPr="00AD15D5">
              <w:rPr>
                <w:rFonts w:ascii="Arial" w:hAnsi="Arial" w:cs="Arial"/>
                <w:bCs/>
                <w:sz w:val="24"/>
                <w:szCs w:val="24"/>
              </w:rPr>
              <w:t>VI</w:t>
            </w:r>
            <w:r w:rsidR="009B41CF">
              <w:rPr>
                <w:rFonts w:ascii="Arial" w:hAnsi="Arial" w:cs="Arial"/>
                <w:bCs/>
                <w:sz w:val="24"/>
                <w:szCs w:val="24"/>
              </w:rPr>
              <w:t>I</w:t>
            </w:r>
            <w:r w:rsidRPr="00AD15D5">
              <w:rPr>
                <w:rFonts w:ascii="Arial" w:hAnsi="Arial" w:cs="Arial"/>
                <w:bCs/>
                <w:sz w:val="24"/>
                <w:szCs w:val="24"/>
              </w:rPr>
              <w:t>I. Fábricas y maquiladoras de más de cincuenta empleados supermercados; tienda departamental:</w:t>
            </w:r>
          </w:p>
          <w:p w14:paraId="5487CDA9" w14:textId="77777777" w:rsidR="00657AA1" w:rsidRPr="00AD15D5" w:rsidRDefault="00657AA1" w:rsidP="00657AA1">
            <w:pPr>
              <w:adjustRightInd w:val="0"/>
              <w:spacing w:after="0" w:line="276" w:lineRule="auto"/>
              <w:ind w:left="0" w:firstLine="0"/>
              <w:rPr>
                <w:bCs/>
                <w:szCs w:val="24"/>
              </w:rPr>
            </w:pPr>
          </w:p>
        </w:tc>
        <w:tc>
          <w:tcPr>
            <w:tcW w:w="1418" w:type="dxa"/>
            <w:vAlign w:val="center"/>
          </w:tcPr>
          <w:p w14:paraId="78E9A3FC" w14:textId="77777777" w:rsidR="00657AA1" w:rsidRPr="0081083C" w:rsidRDefault="00657AA1" w:rsidP="00657AA1">
            <w:pPr>
              <w:pStyle w:val="Textoindependiente"/>
              <w:spacing w:line="276" w:lineRule="auto"/>
              <w:rPr>
                <w:rFonts w:ascii="Arial" w:hAnsi="Arial" w:cs="Arial"/>
                <w:bCs/>
                <w:sz w:val="10"/>
                <w:szCs w:val="10"/>
              </w:rPr>
            </w:pPr>
          </w:p>
          <w:p w14:paraId="3644E159" w14:textId="77777777" w:rsidR="00657AA1" w:rsidRPr="00AD15D5" w:rsidRDefault="00657AA1" w:rsidP="00657AA1">
            <w:pPr>
              <w:pStyle w:val="Textoindependiente"/>
              <w:spacing w:line="276" w:lineRule="auto"/>
              <w:jc w:val="center"/>
              <w:rPr>
                <w:rFonts w:ascii="Arial" w:hAnsi="Arial" w:cs="Arial"/>
                <w:bCs/>
                <w:sz w:val="24"/>
                <w:szCs w:val="24"/>
              </w:rPr>
            </w:pPr>
            <w:r w:rsidRPr="00AD15D5">
              <w:rPr>
                <w:rFonts w:ascii="Arial" w:hAnsi="Arial" w:cs="Arial"/>
                <w:bCs/>
                <w:sz w:val="24"/>
                <w:szCs w:val="24"/>
              </w:rPr>
              <w:t>$72,500.00</w:t>
            </w:r>
          </w:p>
          <w:p w14:paraId="0B85F544" w14:textId="77777777" w:rsidR="00657AA1" w:rsidRPr="00AD15D5" w:rsidRDefault="00657AA1" w:rsidP="00657AA1">
            <w:pPr>
              <w:adjustRightInd w:val="0"/>
              <w:spacing w:after="0" w:line="276" w:lineRule="auto"/>
              <w:ind w:left="0" w:firstLine="0"/>
              <w:jc w:val="center"/>
              <w:rPr>
                <w:bCs/>
                <w:szCs w:val="24"/>
              </w:rPr>
            </w:pPr>
          </w:p>
        </w:tc>
      </w:tr>
    </w:tbl>
    <w:p w14:paraId="179DEC9D" w14:textId="77777777" w:rsidR="00657AA1" w:rsidRPr="0081083C" w:rsidRDefault="00657AA1" w:rsidP="00657AA1">
      <w:pPr>
        <w:adjustRightInd w:val="0"/>
        <w:spacing w:after="0" w:line="240" w:lineRule="auto"/>
        <w:ind w:left="0" w:firstLine="0"/>
        <w:rPr>
          <w:bCs/>
          <w:szCs w:val="24"/>
        </w:rPr>
      </w:pPr>
    </w:p>
    <w:p w14:paraId="208B135C" w14:textId="707B6C37" w:rsidR="00657AA1" w:rsidRDefault="00657AA1" w:rsidP="00657AA1">
      <w:pPr>
        <w:pStyle w:val="Textoindependiente"/>
        <w:spacing w:line="360" w:lineRule="auto"/>
        <w:rPr>
          <w:rFonts w:ascii="Arial" w:hAnsi="Arial" w:cs="Arial"/>
          <w:bCs/>
          <w:sz w:val="24"/>
          <w:szCs w:val="24"/>
          <w:lang w:val="es-MX"/>
        </w:rPr>
      </w:pPr>
      <w:r w:rsidRPr="00004BC3">
        <w:rPr>
          <w:rFonts w:ascii="Arial" w:hAnsi="Arial" w:cs="Arial"/>
          <w:bCs/>
          <w:sz w:val="24"/>
          <w:szCs w:val="24"/>
          <w:lang w:val="es-MX"/>
        </w:rPr>
        <w:t>El cobro de derecho por el otorgamiento licencias, permisos o autorizaciones para el fun</w:t>
      </w:r>
      <w:r w:rsidR="009B41CF">
        <w:rPr>
          <w:rFonts w:ascii="Arial" w:hAnsi="Arial" w:cs="Arial"/>
          <w:bCs/>
          <w:sz w:val="24"/>
          <w:szCs w:val="24"/>
          <w:lang w:val="es-MX"/>
        </w:rPr>
        <w:t>cionamiento de establecimiento o</w:t>
      </w:r>
      <w:r w:rsidRPr="00004BC3">
        <w:rPr>
          <w:rFonts w:ascii="Arial" w:hAnsi="Arial" w:cs="Arial"/>
          <w:bCs/>
          <w:sz w:val="24"/>
          <w:szCs w:val="24"/>
          <w:lang w:val="es-MX"/>
        </w:rPr>
        <w:t xml:space="preserve"> locales comerciales o de servicios, en cumplimiento a lo dispue</w:t>
      </w:r>
      <w:r w:rsidR="00D40200">
        <w:rPr>
          <w:rFonts w:ascii="Arial" w:hAnsi="Arial" w:cs="Arial"/>
          <w:bCs/>
          <w:sz w:val="24"/>
          <w:szCs w:val="24"/>
          <w:lang w:val="es-MX"/>
        </w:rPr>
        <w:t>sto por el artículo 10-A de la L</w:t>
      </w:r>
      <w:r w:rsidRPr="00004BC3">
        <w:rPr>
          <w:rFonts w:ascii="Arial" w:hAnsi="Arial" w:cs="Arial"/>
          <w:bCs/>
          <w:sz w:val="24"/>
          <w:szCs w:val="24"/>
          <w:lang w:val="es-MX"/>
        </w:rPr>
        <w:t>ey de Coordinación Fiscal Federal, no condiciona el ejercicio de las actividades comerciales, industriales o de prestación de servicio.</w:t>
      </w:r>
    </w:p>
    <w:p w14:paraId="12727F79" w14:textId="77777777" w:rsidR="00657AA1" w:rsidRPr="00004BC3" w:rsidRDefault="00657AA1" w:rsidP="00657AA1">
      <w:pPr>
        <w:pStyle w:val="Textoindependiente"/>
        <w:spacing w:line="360" w:lineRule="auto"/>
        <w:rPr>
          <w:rFonts w:ascii="Arial" w:hAnsi="Arial" w:cs="Arial"/>
          <w:bCs/>
          <w:sz w:val="24"/>
          <w:szCs w:val="24"/>
          <w:lang w:val="es-MX"/>
        </w:rPr>
      </w:pPr>
    </w:p>
    <w:p w14:paraId="4D9110A2" w14:textId="74DE2AA2" w:rsidR="00657AA1" w:rsidRDefault="00657AA1" w:rsidP="00657AA1">
      <w:pPr>
        <w:pStyle w:val="Textoindependiente"/>
        <w:spacing w:line="360" w:lineRule="auto"/>
        <w:rPr>
          <w:rFonts w:ascii="Arial" w:hAnsi="Arial" w:cs="Arial"/>
          <w:bCs/>
          <w:sz w:val="24"/>
          <w:szCs w:val="24"/>
          <w:lang w:val="es-MX"/>
        </w:rPr>
      </w:pPr>
      <w:r w:rsidRPr="0081083C">
        <w:rPr>
          <w:rFonts w:ascii="Arial" w:hAnsi="Arial" w:cs="Arial"/>
          <w:b/>
          <w:bCs/>
          <w:sz w:val="24"/>
          <w:szCs w:val="24"/>
          <w:lang w:val="es-MX"/>
        </w:rPr>
        <w:t>Artículo 24</w:t>
      </w:r>
      <w:r w:rsidR="009B41CF">
        <w:rPr>
          <w:rFonts w:ascii="Arial" w:hAnsi="Arial" w:cs="Arial"/>
          <w:b/>
          <w:bCs/>
          <w:sz w:val="24"/>
          <w:szCs w:val="24"/>
          <w:lang w:val="es-MX"/>
        </w:rPr>
        <w:t xml:space="preserve"> Ter</w:t>
      </w:r>
      <w:r>
        <w:rPr>
          <w:rFonts w:ascii="Arial" w:hAnsi="Arial" w:cs="Arial"/>
          <w:b/>
          <w:bCs/>
          <w:sz w:val="24"/>
          <w:szCs w:val="24"/>
          <w:lang w:val="es-MX"/>
        </w:rPr>
        <w:t>.-</w:t>
      </w:r>
      <w:r w:rsidRPr="0081083C">
        <w:rPr>
          <w:rFonts w:ascii="Arial" w:hAnsi="Arial" w:cs="Arial"/>
          <w:b/>
          <w:bCs/>
          <w:sz w:val="24"/>
          <w:szCs w:val="24"/>
          <w:lang w:val="es-MX"/>
        </w:rPr>
        <w:t xml:space="preserve"> </w:t>
      </w:r>
      <w:r w:rsidRPr="0081083C">
        <w:rPr>
          <w:rFonts w:ascii="Arial" w:hAnsi="Arial" w:cs="Arial"/>
          <w:bCs/>
          <w:sz w:val="24"/>
          <w:szCs w:val="24"/>
          <w:lang w:val="es-MX"/>
        </w:rPr>
        <w:t xml:space="preserve">Por el otorgamiento de la revalidación anual de licencias para el </w:t>
      </w:r>
      <w:r>
        <w:rPr>
          <w:rFonts w:ascii="Arial" w:hAnsi="Arial" w:cs="Arial"/>
          <w:bCs/>
          <w:sz w:val="24"/>
          <w:szCs w:val="24"/>
          <w:lang w:val="es-MX"/>
        </w:rPr>
        <w:t>fu</w:t>
      </w:r>
      <w:r w:rsidRPr="0081083C">
        <w:rPr>
          <w:rFonts w:ascii="Arial" w:hAnsi="Arial" w:cs="Arial"/>
          <w:bCs/>
          <w:sz w:val="24"/>
          <w:szCs w:val="24"/>
          <w:lang w:val="es-MX"/>
        </w:rPr>
        <w:t>ncionamiento de los establecimientos referidos en el artículo anterior</w:t>
      </w:r>
      <w:r>
        <w:rPr>
          <w:rFonts w:ascii="Arial" w:hAnsi="Arial" w:cs="Arial"/>
          <w:bCs/>
          <w:sz w:val="24"/>
          <w:szCs w:val="24"/>
          <w:lang w:val="es-MX"/>
        </w:rPr>
        <w:t>, se pa</w:t>
      </w:r>
      <w:r w:rsidRPr="0081083C">
        <w:rPr>
          <w:rFonts w:ascii="Arial" w:hAnsi="Arial" w:cs="Arial"/>
          <w:bCs/>
          <w:sz w:val="24"/>
          <w:szCs w:val="24"/>
          <w:lang w:val="es-MX"/>
        </w:rPr>
        <w:t xml:space="preserve">garán derechos conforme a las siguientes tarifas: </w:t>
      </w:r>
    </w:p>
    <w:p w14:paraId="51380239" w14:textId="77777777" w:rsidR="00657AA1" w:rsidRPr="0081083C" w:rsidRDefault="00657AA1" w:rsidP="00657AA1">
      <w:pPr>
        <w:pStyle w:val="Textoindependiente"/>
        <w:rPr>
          <w:rFonts w:ascii="Arial" w:hAnsi="Arial" w:cs="Arial"/>
          <w:bCs/>
          <w:sz w:val="24"/>
          <w:szCs w:val="24"/>
          <w:lang w:val="es-MX"/>
        </w:rPr>
      </w:pPr>
    </w:p>
    <w:tbl>
      <w:tblPr>
        <w:tblStyle w:val="Tablaconcuadrcula"/>
        <w:tblW w:w="9493" w:type="dxa"/>
        <w:tblLook w:val="04A0" w:firstRow="1" w:lastRow="0" w:firstColumn="1" w:lastColumn="0" w:noHBand="0" w:noVBand="1"/>
      </w:tblPr>
      <w:tblGrid>
        <w:gridCol w:w="8075"/>
        <w:gridCol w:w="1418"/>
      </w:tblGrid>
      <w:tr w:rsidR="00657AA1" w:rsidRPr="00AD15D5" w14:paraId="2A124DE1" w14:textId="77777777" w:rsidTr="00AE26F5">
        <w:tc>
          <w:tcPr>
            <w:tcW w:w="8075" w:type="dxa"/>
          </w:tcPr>
          <w:p w14:paraId="3CDEFF43" w14:textId="70919871" w:rsidR="00657AA1" w:rsidRDefault="00657AA1" w:rsidP="00657AA1">
            <w:pPr>
              <w:adjustRightInd w:val="0"/>
              <w:spacing w:after="0" w:line="276" w:lineRule="auto"/>
              <w:ind w:left="0" w:firstLine="0"/>
              <w:rPr>
                <w:bCs/>
                <w:szCs w:val="24"/>
              </w:rPr>
            </w:pPr>
            <w:r w:rsidRPr="00AD15D5">
              <w:rPr>
                <w:bCs/>
                <w:szCs w:val="24"/>
              </w:rPr>
              <w:t>I. Billares; bisuterías; boneterías cocinas económicas, dulcerías; establecimientos de venta de hamburguesas y similares; expendios de alimentos balanceados; expendios de pollos asados; e</w:t>
            </w:r>
            <w:r>
              <w:rPr>
                <w:bCs/>
                <w:szCs w:val="24"/>
              </w:rPr>
              <w:t>xpendios de refrescos naturales;</w:t>
            </w:r>
            <w:r w:rsidRPr="00AD15D5">
              <w:rPr>
                <w:bCs/>
                <w:szCs w:val="24"/>
              </w:rPr>
              <w:t xml:space="preserve"> </w:t>
            </w:r>
            <w:r>
              <w:rPr>
                <w:bCs/>
                <w:szCs w:val="24"/>
              </w:rPr>
              <w:t>fondas; gimnasios; invernaderos;</w:t>
            </w:r>
            <w:r w:rsidRPr="00AD15D5">
              <w:rPr>
                <w:bCs/>
                <w:szCs w:val="24"/>
              </w:rPr>
              <w:t xml:space="preserve"> lavanderías; loncherías: misceláneas; peleterías; puestos d</w:t>
            </w:r>
            <w:r>
              <w:rPr>
                <w:bCs/>
                <w:szCs w:val="24"/>
              </w:rPr>
              <w:t>e venta de revistas,</w:t>
            </w:r>
            <w:r w:rsidRPr="00AD15D5">
              <w:rPr>
                <w:bCs/>
                <w:szCs w:val="24"/>
              </w:rPr>
              <w:t xml:space="preserve"> </w:t>
            </w:r>
            <w:r w:rsidRPr="00E17974">
              <w:rPr>
                <w:bCs/>
                <w:szCs w:val="24"/>
              </w:rPr>
              <w:t xml:space="preserve">periódicos, casetas, discos compactos de cualquier formato; relojerías; sastrerías; </w:t>
            </w:r>
            <w:proofErr w:type="spellStart"/>
            <w:r w:rsidRPr="00E17974">
              <w:rPr>
                <w:bCs/>
                <w:szCs w:val="24"/>
              </w:rPr>
              <w:t>subagencias</w:t>
            </w:r>
            <w:proofErr w:type="spellEnd"/>
            <w:r w:rsidRPr="00AD15D5">
              <w:rPr>
                <w:bCs/>
                <w:szCs w:val="24"/>
              </w:rPr>
              <w:t xml:space="preserve"> de refrescos; talabartería</w:t>
            </w:r>
            <w:r>
              <w:rPr>
                <w:bCs/>
                <w:szCs w:val="24"/>
              </w:rPr>
              <w:t>;</w:t>
            </w:r>
            <w:r w:rsidRPr="00AD15D5">
              <w:rPr>
                <w:bCs/>
                <w:szCs w:val="24"/>
              </w:rPr>
              <w:t xml:space="preserve"> talleres de reparación de aparatos electrónicos; talleres de reparación de bicicletas; talleres de reparación de motos; talleres de torno general; taquerías; tendejones; tiendas de novedades, juguetes y regalos; tiendas de plásticos; y zapaterías:</w:t>
            </w:r>
          </w:p>
          <w:p w14:paraId="51F38694" w14:textId="77777777" w:rsidR="00657AA1" w:rsidRPr="00AD15D5" w:rsidRDefault="00657AA1" w:rsidP="00657AA1">
            <w:pPr>
              <w:adjustRightInd w:val="0"/>
              <w:spacing w:after="0" w:line="360" w:lineRule="auto"/>
              <w:ind w:left="0" w:firstLine="0"/>
              <w:rPr>
                <w:bCs/>
                <w:szCs w:val="24"/>
              </w:rPr>
            </w:pPr>
          </w:p>
        </w:tc>
        <w:tc>
          <w:tcPr>
            <w:tcW w:w="1418" w:type="dxa"/>
            <w:vAlign w:val="center"/>
          </w:tcPr>
          <w:p w14:paraId="067EC26C" w14:textId="77777777" w:rsidR="00657AA1" w:rsidRPr="00AD15D5" w:rsidRDefault="00657AA1" w:rsidP="00657AA1">
            <w:pPr>
              <w:pStyle w:val="Textoindependiente"/>
              <w:spacing w:line="276" w:lineRule="auto"/>
              <w:jc w:val="center"/>
              <w:rPr>
                <w:rFonts w:ascii="Arial" w:hAnsi="Arial" w:cs="Arial"/>
                <w:bCs/>
                <w:sz w:val="24"/>
                <w:szCs w:val="24"/>
              </w:rPr>
            </w:pPr>
            <w:r>
              <w:rPr>
                <w:rFonts w:ascii="Arial" w:hAnsi="Arial" w:cs="Arial"/>
                <w:bCs/>
                <w:sz w:val="24"/>
                <w:szCs w:val="24"/>
              </w:rPr>
              <w:t>$550</w:t>
            </w:r>
            <w:r w:rsidRPr="00AD15D5">
              <w:rPr>
                <w:rFonts w:ascii="Arial" w:hAnsi="Arial" w:cs="Arial"/>
                <w:bCs/>
                <w:sz w:val="24"/>
                <w:szCs w:val="24"/>
              </w:rPr>
              <w:t>.00</w:t>
            </w:r>
          </w:p>
          <w:p w14:paraId="47F556DE" w14:textId="77777777" w:rsidR="00657AA1" w:rsidRPr="00AD15D5" w:rsidRDefault="00657AA1" w:rsidP="00657AA1">
            <w:pPr>
              <w:adjustRightInd w:val="0"/>
              <w:spacing w:after="0" w:line="276" w:lineRule="auto"/>
              <w:ind w:left="0" w:firstLine="0"/>
              <w:jc w:val="center"/>
              <w:rPr>
                <w:bCs/>
                <w:szCs w:val="24"/>
              </w:rPr>
            </w:pPr>
          </w:p>
        </w:tc>
      </w:tr>
      <w:tr w:rsidR="00657AA1" w:rsidRPr="00AD15D5" w14:paraId="405869F9" w14:textId="77777777" w:rsidTr="00AE26F5">
        <w:tc>
          <w:tcPr>
            <w:tcW w:w="8075" w:type="dxa"/>
          </w:tcPr>
          <w:p w14:paraId="5F27CB56" w14:textId="2A808266" w:rsidR="00657AA1" w:rsidRPr="00657AA1" w:rsidRDefault="00657AA1" w:rsidP="00657AA1">
            <w:pPr>
              <w:adjustRightInd w:val="0"/>
              <w:spacing w:after="0" w:line="276" w:lineRule="auto"/>
              <w:ind w:left="0" w:firstLine="0"/>
              <w:rPr>
                <w:szCs w:val="24"/>
              </w:rPr>
            </w:pPr>
            <w:r>
              <w:rPr>
                <w:szCs w:val="24"/>
              </w:rPr>
              <w:t>II. Almacenes</w:t>
            </w:r>
            <w:r w:rsidRPr="00AD15D5">
              <w:rPr>
                <w:szCs w:val="24"/>
              </w:rPr>
              <w:t xml:space="preserve"> de ropa; arrendadora</w:t>
            </w:r>
            <w:r>
              <w:rPr>
                <w:szCs w:val="24"/>
              </w:rPr>
              <w:t xml:space="preserve"> de sillas y mesas;</w:t>
            </w:r>
            <w:r w:rsidRPr="00AD15D5">
              <w:rPr>
                <w:szCs w:val="24"/>
              </w:rPr>
              <w:t xml:space="preserve"> balnearios; </w:t>
            </w:r>
            <w:r>
              <w:rPr>
                <w:szCs w:val="24"/>
              </w:rPr>
              <w:t xml:space="preserve">cafeterías; carnicerías; </w:t>
            </w:r>
            <w:r w:rsidRPr="00AD15D5">
              <w:rPr>
                <w:szCs w:val="24"/>
              </w:rPr>
              <w:t>carpinterías; centros de cómputo e in</w:t>
            </w:r>
            <w:r>
              <w:rPr>
                <w:szCs w:val="24"/>
              </w:rPr>
              <w:t>ternet;</w:t>
            </w:r>
            <w:r w:rsidRPr="00AD15D5">
              <w:rPr>
                <w:szCs w:val="24"/>
              </w:rPr>
              <w:t xml:space="preserve"> centros </w:t>
            </w:r>
            <w:r>
              <w:rPr>
                <w:szCs w:val="24"/>
              </w:rPr>
              <w:t>de copiado; centros</w:t>
            </w:r>
            <w:r w:rsidRPr="00AD15D5">
              <w:rPr>
                <w:szCs w:val="24"/>
              </w:rPr>
              <w:t xml:space="preserve"> de estudio de fotos y grabación</w:t>
            </w:r>
            <w:r>
              <w:rPr>
                <w:szCs w:val="24"/>
              </w:rPr>
              <w:t>;</w:t>
            </w:r>
            <w:r w:rsidRPr="00AD15D5">
              <w:rPr>
                <w:szCs w:val="24"/>
              </w:rPr>
              <w:t xml:space="preserve"> depósitos de relleno de agua purificada; establecimientos para la contrat</w:t>
            </w:r>
            <w:r>
              <w:rPr>
                <w:szCs w:val="24"/>
              </w:rPr>
              <w:t xml:space="preserve">ación de mudanzas y transportes; </w:t>
            </w:r>
            <w:r w:rsidRPr="00AD15D5">
              <w:rPr>
                <w:szCs w:val="24"/>
              </w:rPr>
              <w:t xml:space="preserve">establecimientos para la renta de </w:t>
            </w:r>
            <w:r>
              <w:rPr>
                <w:szCs w:val="24"/>
              </w:rPr>
              <w:t>juegos infantiles y diversiones;</w:t>
            </w:r>
            <w:r w:rsidRPr="00AD15D5">
              <w:rPr>
                <w:szCs w:val="24"/>
              </w:rPr>
              <w:t xml:space="preserve"> expendios de refrescos; fábricas de hielo; ferreterías; floristerías; fruterías; heladerías; imprentas; lavaderos de carros; librerías; </w:t>
            </w:r>
            <w:proofErr w:type="spellStart"/>
            <w:r w:rsidRPr="00AD15D5">
              <w:rPr>
                <w:szCs w:val="24"/>
              </w:rPr>
              <w:t>Ilanteras</w:t>
            </w:r>
            <w:proofErr w:type="spellEnd"/>
            <w:r w:rsidRPr="00AD15D5">
              <w:rPr>
                <w:szCs w:val="24"/>
              </w:rPr>
              <w:t xml:space="preserve">; </w:t>
            </w:r>
            <w:r w:rsidRPr="00AE26F5">
              <w:rPr>
                <w:szCs w:val="24"/>
              </w:rPr>
              <w:t>negocios de reparación de telefonía celular;</w:t>
            </w:r>
            <w:r>
              <w:rPr>
                <w:szCs w:val="24"/>
              </w:rPr>
              <w:t xml:space="preserve"> ópticas; </w:t>
            </w:r>
            <w:proofErr w:type="spellStart"/>
            <w:r>
              <w:rPr>
                <w:szCs w:val="24"/>
              </w:rPr>
              <w:t>paleterí</w:t>
            </w:r>
            <w:r w:rsidRPr="00AD15D5">
              <w:rPr>
                <w:szCs w:val="24"/>
              </w:rPr>
              <w:t>as</w:t>
            </w:r>
            <w:proofErr w:type="spellEnd"/>
            <w:r w:rsidRPr="00AD15D5">
              <w:rPr>
                <w:szCs w:val="24"/>
              </w:rPr>
              <w:t xml:space="preserve">; papelerías; peluquerías; pescaderías; pizzerías; pollerías; servicios </w:t>
            </w:r>
            <w:r w:rsidRPr="00AD15D5">
              <w:rPr>
                <w:szCs w:val="24"/>
              </w:rPr>
              <w:lastRenderedPageBreak/>
              <w:t>agropecuarios; talleres de compraventa de zapatos; talleres de costura; talleres de hojalatería; talleres de instalaci</w:t>
            </w:r>
            <w:r>
              <w:rPr>
                <w:szCs w:val="24"/>
              </w:rPr>
              <w:t>ón de audio; talleres mecánicos;</w:t>
            </w:r>
            <w:r w:rsidRPr="00AD15D5">
              <w:rPr>
                <w:szCs w:val="24"/>
              </w:rPr>
              <w:t xml:space="preserve"> talleres y tiendas de artesanías</w:t>
            </w:r>
            <w:r>
              <w:rPr>
                <w:szCs w:val="24"/>
              </w:rPr>
              <w:t>; tiendas de abarrotes; tiendas de jugos embolsados;</w:t>
            </w:r>
            <w:r w:rsidRPr="00AD15D5">
              <w:rPr>
                <w:szCs w:val="24"/>
              </w:rPr>
              <w:t xml:space="preserve"> tiendas de ropa; tiendas de telas y regalos; tlapalerías; verdulerías; y vulcanizadoras:</w:t>
            </w:r>
          </w:p>
        </w:tc>
        <w:tc>
          <w:tcPr>
            <w:tcW w:w="1418" w:type="dxa"/>
            <w:vAlign w:val="center"/>
          </w:tcPr>
          <w:p w14:paraId="1C92101A" w14:textId="77777777" w:rsidR="00657AA1" w:rsidRDefault="00657AA1" w:rsidP="00657AA1">
            <w:pPr>
              <w:pStyle w:val="Textoindependiente"/>
              <w:spacing w:line="276" w:lineRule="auto"/>
              <w:jc w:val="center"/>
              <w:rPr>
                <w:rFonts w:ascii="Arial" w:hAnsi="Arial" w:cs="Arial"/>
                <w:bCs/>
                <w:sz w:val="24"/>
                <w:szCs w:val="24"/>
              </w:rPr>
            </w:pPr>
          </w:p>
          <w:p w14:paraId="14B09A81" w14:textId="77777777" w:rsidR="00657AA1" w:rsidRPr="00AD15D5" w:rsidRDefault="00657AA1" w:rsidP="00657AA1">
            <w:pPr>
              <w:pStyle w:val="Textoindependiente"/>
              <w:spacing w:line="276" w:lineRule="auto"/>
              <w:jc w:val="center"/>
              <w:rPr>
                <w:rFonts w:ascii="Arial" w:hAnsi="Arial" w:cs="Arial"/>
                <w:bCs/>
                <w:sz w:val="24"/>
                <w:szCs w:val="24"/>
              </w:rPr>
            </w:pPr>
            <w:r>
              <w:rPr>
                <w:rFonts w:ascii="Arial" w:hAnsi="Arial" w:cs="Arial"/>
                <w:bCs/>
                <w:sz w:val="24"/>
                <w:szCs w:val="24"/>
              </w:rPr>
              <w:t>$1</w:t>
            </w:r>
            <w:r w:rsidRPr="00AD15D5">
              <w:rPr>
                <w:rFonts w:ascii="Arial" w:hAnsi="Arial" w:cs="Arial"/>
                <w:bCs/>
                <w:sz w:val="24"/>
                <w:szCs w:val="24"/>
              </w:rPr>
              <w:t>,100.00</w:t>
            </w:r>
          </w:p>
          <w:p w14:paraId="56240ECB" w14:textId="77777777" w:rsidR="00657AA1" w:rsidRPr="00AD15D5" w:rsidRDefault="00657AA1" w:rsidP="00657AA1">
            <w:pPr>
              <w:adjustRightInd w:val="0"/>
              <w:spacing w:after="0" w:line="276" w:lineRule="auto"/>
              <w:ind w:left="0" w:firstLine="0"/>
              <w:jc w:val="center"/>
              <w:rPr>
                <w:bCs/>
                <w:szCs w:val="24"/>
              </w:rPr>
            </w:pPr>
          </w:p>
        </w:tc>
      </w:tr>
      <w:tr w:rsidR="00657AA1" w:rsidRPr="00AD15D5" w14:paraId="751114E8" w14:textId="77777777" w:rsidTr="00AE26F5">
        <w:tc>
          <w:tcPr>
            <w:tcW w:w="8075" w:type="dxa"/>
          </w:tcPr>
          <w:p w14:paraId="1AE64256" w14:textId="77777777" w:rsidR="00657AA1" w:rsidRPr="00AD15D5" w:rsidRDefault="00657AA1" w:rsidP="00657AA1">
            <w:pPr>
              <w:adjustRightInd w:val="0"/>
              <w:spacing w:after="0" w:line="360" w:lineRule="auto"/>
              <w:ind w:left="0" w:firstLine="0"/>
              <w:rPr>
                <w:szCs w:val="24"/>
              </w:rPr>
            </w:pPr>
          </w:p>
          <w:p w14:paraId="0E8B9EA8" w14:textId="77777777" w:rsidR="00657AA1" w:rsidRPr="0081083C" w:rsidRDefault="00657AA1" w:rsidP="00657AA1">
            <w:pPr>
              <w:adjustRightInd w:val="0"/>
              <w:spacing w:after="0" w:line="276" w:lineRule="auto"/>
              <w:ind w:left="0" w:firstLine="0"/>
              <w:rPr>
                <w:szCs w:val="24"/>
              </w:rPr>
            </w:pPr>
            <w:r w:rsidRPr="00AD15D5">
              <w:rPr>
                <w:szCs w:val="24"/>
              </w:rPr>
              <w:t>III. Academias, boticas; casetas; consultorios; despachos de servicios profesionales; establecimientos para la compraventa de vehículos usados; estéticas unisex</w:t>
            </w:r>
            <w:r>
              <w:rPr>
                <w:szCs w:val="24"/>
              </w:rPr>
              <w:t>;</w:t>
            </w:r>
            <w:r w:rsidRPr="00AD15D5">
              <w:rPr>
                <w:szCs w:val="24"/>
              </w:rPr>
              <w:t xml:space="preserve"> expendios de aceites y aditi</w:t>
            </w:r>
            <w:r>
              <w:rPr>
                <w:szCs w:val="24"/>
              </w:rPr>
              <w:t>vos; expendios de gas butano;</w:t>
            </w:r>
            <w:r w:rsidRPr="00AD15D5">
              <w:rPr>
                <w:szCs w:val="24"/>
              </w:rPr>
              <w:t xml:space="preserve"> farmacias; laboratorios; molinos de grano</w:t>
            </w:r>
            <w:r>
              <w:rPr>
                <w:szCs w:val="24"/>
              </w:rPr>
              <w:t xml:space="preserve">; </w:t>
            </w:r>
            <w:r w:rsidRPr="00AE26F5">
              <w:rPr>
                <w:szCs w:val="24"/>
              </w:rPr>
              <w:t>negocios de telefonía celular; panaderías; restaurantes; talleres de herrería, aluminio y cristales; tortillerías; veterinarias; y videoclubes:</w:t>
            </w:r>
          </w:p>
        </w:tc>
        <w:tc>
          <w:tcPr>
            <w:tcW w:w="1418" w:type="dxa"/>
            <w:vAlign w:val="center"/>
          </w:tcPr>
          <w:p w14:paraId="1D525C77" w14:textId="77777777" w:rsidR="00657AA1" w:rsidRPr="00AD15D5" w:rsidRDefault="00657AA1" w:rsidP="00657AA1">
            <w:pPr>
              <w:pStyle w:val="Textoindependiente"/>
              <w:spacing w:line="276" w:lineRule="auto"/>
              <w:jc w:val="center"/>
              <w:rPr>
                <w:rFonts w:ascii="Arial" w:hAnsi="Arial" w:cs="Arial"/>
                <w:bCs/>
                <w:sz w:val="24"/>
                <w:szCs w:val="24"/>
              </w:rPr>
            </w:pPr>
            <w:r>
              <w:rPr>
                <w:rFonts w:ascii="Arial" w:hAnsi="Arial" w:cs="Arial"/>
                <w:bCs/>
                <w:sz w:val="24"/>
                <w:szCs w:val="24"/>
              </w:rPr>
              <w:t>$1,50</w:t>
            </w:r>
            <w:r w:rsidRPr="00AD15D5">
              <w:rPr>
                <w:rFonts w:ascii="Arial" w:hAnsi="Arial" w:cs="Arial"/>
                <w:bCs/>
                <w:sz w:val="24"/>
                <w:szCs w:val="24"/>
              </w:rPr>
              <w:t>0.00</w:t>
            </w:r>
          </w:p>
          <w:p w14:paraId="7BB1F501" w14:textId="77777777" w:rsidR="00657AA1" w:rsidRPr="00AD15D5" w:rsidRDefault="00657AA1" w:rsidP="00657AA1">
            <w:pPr>
              <w:adjustRightInd w:val="0"/>
              <w:spacing w:after="0" w:line="276" w:lineRule="auto"/>
              <w:ind w:left="0" w:firstLine="0"/>
              <w:jc w:val="center"/>
              <w:rPr>
                <w:bCs/>
                <w:szCs w:val="24"/>
              </w:rPr>
            </w:pPr>
          </w:p>
        </w:tc>
      </w:tr>
      <w:tr w:rsidR="00657AA1" w:rsidRPr="00AD15D5" w14:paraId="4125EB1A" w14:textId="77777777" w:rsidTr="00AE26F5">
        <w:tc>
          <w:tcPr>
            <w:tcW w:w="8075" w:type="dxa"/>
          </w:tcPr>
          <w:p w14:paraId="023A6BC4" w14:textId="77777777" w:rsidR="00657AA1" w:rsidRPr="00AD15D5" w:rsidRDefault="00657AA1" w:rsidP="00657AA1">
            <w:pPr>
              <w:adjustRightInd w:val="0"/>
              <w:spacing w:after="0" w:line="360" w:lineRule="auto"/>
              <w:ind w:left="0" w:firstLine="0"/>
              <w:rPr>
                <w:szCs w:val="24"/>
              </w:rPr>
            </w:pPr>
          </w:p>
          <w:p w14:paraId="1644FA99" w14:textId="77777777" w:rsidR="00657AA1" w:rsidRDefault="00657AA1" w:rsidP="00657AA1">
            <w:pPr>
              <w:adjustRightInd w:val="0"/>
              <w:spacing w:after="0" w:line="276" w:lineRule="auto"/>
              <w:ind w:left="0" w:firstLine="0"/>
              <w:rPr>
                <w:szCs w:val="24"/>
              </w:rPr>
            </w:pPr>
            <w:r>
              <w:rPr>
                <w:szCs w:val="24"/>
              </w:rPr>
              <w:t>IV. Bodegas de todo tipo;</w:t>
            </w:r>
            <w:r w:rsidRPr="00AD15D5">
              <w:rPr>
                <w:szCs w:val="24"/>
              </w:rPr>
              <w:t xml:space="preserve"> casas de empeños</w:t>
            </w:r>
            <w:r>
              <w:rPr>
                <w:szCs w:val="24"/>
              </w:rPr>
              <w:t>;</w:t>
            </w:r>
            <w:r w:rsidRPr="00AD15D5">
              <w:rPr>
                <w:szCs w:val="24"/>
              </w:rPr>
              <w:t xml:space="preserve"> centros de servicio </w:t>
            </w:r>
            <w:r>
              <w:rPr>
                <w:szCs w:val="24"/>
              </w:rPr>
              <w:t>automotriz;</w:t>
            </w:r>
            <w:r w:rsidRPr="00AD15D5">
              <w:rPr>
                <w:szCs w:val="24"/>
              </w:rPr>
              <w:t xml:space="preserve"> establecimientos para la compraventa de materiales de construcción; establecimientos para la compraventa de motos, bicicletas y </w:t>
            </w:r>
            <w:r>
              <w:rPr>
                <w:szCs w:val="24"/>
              </w:rPr>
              <w:t>refacciones;</w:t>
            </w:r>
            <w:r w:rsidRPr="00AD15D5">
              <w:rPr>
                <w:szCs w:val="24"/>
              </w:rPr>
              <w:t xml:space="preserve"> fideicomisos; funerarias; mini</w:t>
            </w:r>
            <w:r>
              <w:rPr>
                <w:szCs w:val="24"/>
              </w:rPr>
              <w:t>súper;</w:t>
            </w:r>
            <w:r w:rsidRPr="00AD15D5">
              <w:rPr>
                <w:szCs w:val="24"/>
              </w:rPr>
              <w:t xml:space="preserve"> plantas purificadoras de agua; </w:t>
            </w:r>
            <w:r>
              <w:rPr>
                <w:szCs w:val="24"/>
              </w:rPr>
              <w:t xml:space="preserve">refaccionarias automotriz; </w:t>
            </w:r>
            <w:r w:rsidRPr="00AD15D5">
              <w:rPr>
                <w:szCs w:val="24"/>
              </w:rPr>
              <w:t>y salas de fiestas:</w:t>
            </w:r>
          </w:p>
          <w:p w14:paraId="31F1147C" w14:textId="77777777" w:rsidR="00657AA1" w:rsidRPr="00AD15D5" w:rsidRDefault="00657AA1" w:rsidP="00657AA1">
            <w:pPr>
              <w:adjustRightInd w:val="0"/>
              <w:spacing w:after="0" w:line="360" w:lineRule="auto"/>
              <w:ind w:left="0" w:firstLine="0"/>
              <w:rPr>
                <w:bCs/>
                <w:szCs w:val="24"/>
              </w:rPr>
            </w:pPr>
          </w:p>
        </w:tc>
        <w:tc>
          <w:tcPr>
            <w:tcW w:w="1418" w:type="dxa"/>
            <w:vAlign w:val="center"/>
          </w:tcPr>
          <w:p w14:paraId="08ABA481" w14:textId="77777777" w:rsidR="00657AA1" w:rsidRPr="00AD15D5" w:rsidRDefault="00657AA1" w:rsidP="00657AA1">
            <w:pPr>
              <w:pStyle w:val="Textoindependiente"/>
              <w:spacing w:line="276" w:lineRule="auto"/>
              <w:jc w:val="center"/>
              <w:rPr>
                <w:rFonts w:ascii="Arial" w:hAnsi="Arial" w:cs="Arial"/>
                <w:bCs/>
                <w:sz w:val="24"/>
                <w:szCs w:val="24"/>
              </w:rPr>
            </w:pPr>
            <w:r>
              <w:rPr>
                <w:rFonts w:ascii="Arial" w:hAnsi="Arial" w:cs="Arial"/>
                <w:bCs/>
                <w:sz w:val="24"/>
                <w:szCs w:val="24"/>
              </w:rPr>
              <w:t>$2,5</w:t>
            </w:r>
            <w:r w:rsidRPr="00AD15D5">
              <w:rPr>
                <w:rFonts w:ascii="Arial" w:hAnsi="Arial" w:cs="Arial"/>
                <w:bCs/>
                <w:sz w:val="24"/>
                <w:szCs w:val="24"/>
              </w:rPr>
              <w:t>00.00</w:t>
            </w:r>
          </w:p>
          <w:p w14:paraId="3BD298F8" w14:textId="77777777" w:rsidR="00657AA1" w:rsidRPr="00AD15D5" w:rsidRDefault="00657AA1" w:rsidP="00657AA1">
            <w:pPr>
              <w:pStyle w:val="Textoindependiente"/>
              <w:spacing w:line="276" w:lineRule="auto"/>
              <w:jc w:val="center"/>
              <w:rPr>
                <w:rFonts w:ascii="Arial" w:hAnsi="Arial" w:cs="Arial"/>
                <w:bCs/>
                <w:sz w:val="24"/>
                <w:szCs w:val="24"/>
              </w:rPr>
            </w:pPr>
          </w:p>
          <w:p w14:paraId="19432D1A" w14:textId="77777777" w:rsidR="00657AA1" w:rsidRPr="00AD15D5" w:rsidRDefault="00657AA1" w:rsidP="00657AA1">
            <w:pPr>
              <w:adjustRightInd w:val="0"/>
              <w:spacing w:after="0" w:line="276" w:lineRule="auto"/>
              <w:ind w:left="0" w:firstLine="0"/>
              <w:jc w:val="center"/>
              <w:rPr>
                <w:bCs/>
                <w:szCs w:val="24"/>
              </w:rPr>
            </w:pPr>
          </w:p>
        </w:tc>
      </w:tr>
      <w:tr w:rsidR="00657AA1" w:rsidRPr="00AD15D5" w14:paraId="29347401" w14:textId="77777777" w:rsidTr="00AE26F5">
        <w:trPr>
          <w:trHeight w:val="1206"/>
        </w:trPr>
        <w:tc>
          <w:tcPr>
            <w:tcW w:w="8075" w:type="dxa"/>
          </w:tcPr>
          <w:p w14:paraId="6847171E" w14:textId="1F174B70" w:rsidR="00657AA1" w:rsidRPr="00657AA1" w:rsidRDefault="00657AA1" w:rsidP="00657AA1">
            <w:pPr>
              <w:pStyle w:val="Textoindependiente"/>
              <w:spacing w:line="276" w:lineRule="auto"/>
              <w:rPr>
                <w:rFonts w:ascii="Arial" w:hAnsi="Arial" w:cs="Arial"/>
                <w:bCs/>
                <w:sz w:val="24"/>
                <w:szCs w:val="24"/>
              </w:rPr>
            </w:pPr>
            <w:r w:rsidRPr="00AD15D5">
              <w:rPr>
                <w:rFonts w:ascii="Arial" w:hAnsi="Arial" w:cs="Arial"/>
                <w:bCs/>
                <w:sz w:val="24"/>
                <w:szCs w:val="24"/>
              </w:rPr>
              <w:t>V. Clínicas; escuelas particulares; establecimientos par</w:t>
            </w:r>
            <w:r>
              <w:rPr>
                <w:rFonts w:ascii="Arial" w:hAnsi="Arial" w:cs="Arial"/>
                <w:bCs/>
                <w:sz w:val="24"/>
                <w:szCs w:val="24"/>
              </w:rPr>
              <w:t>a la compraventa de oro y plata;</w:t>
            </w:r>
            <w:r w:rsidRPr="00AD15D5">
              <w:rPr>
                <w:rFonts w:ascii="Arial" w:hAnsi="Arial" w:cs="Arial"/>
                <w:bCs/>
                <w:sz w:val="24"/>
                <w:szCs w:val="24"/>
              </w:rPr>
              <w:t xml:space="preserve"> fábricas y maquila</w:t>
            </w:r>
            <w:r>
              <w:rPr>
                <w:rFonts w:ascii="Arial" w:hAnsi="Arial" w:cs="Arial"/>
                <w:bCs/>
                <w:sz w:val="24"/>
                <w:szCs w:val="24"/>
              </w:rPr>
              <w:t>doras de hasta veinte empleados; hospitales;</w:t>
            </w:r>
            <w:r w:rsidRPr="00AD15D5">
              <w:rPr>
                <w:rFonts w:ascii="Arial" w:hAnsi="Arial" w:cs="Arial"/>
                <w:bCs/>
                <w:sz w:val="24"/>
                <w:szCs w:val="24"/>
              </w:rPr>
              <w:t xml:space="preserve"> hostales; </w:t>
            </w:r>
            <w:r w:rsidRPr="00AE26F5">
              <w:rPr>
                <w:rFonts w:ascii="Arial" w:hAnsi="Arial" w:cs="Arial"/>
                <w:bCs/>
                <w:sz w:val="24"/>
                <w:szCs w:val="24"/>
              </w:rPr>
              <w:t>hoteles 1 a 5;</w:t>
            </w:r>
            <w:r w:rsidRPr="00AD15D5">
              <w:rPr>
                <w:rFonts w:ascii="Arial" w:hAnsi="Arial" w:cs="Arial"/>
                <w:bCs/>
                <w:sz w:val="24"/>
                <w:szCs w:val="24"/>
              </w:rPr>
              <w:t xml:space="preserve"> moteles; mueblerías, y oficinas de servicios de sistemas de televisión:</w:t>
            </w:r>
          </w:p>
        </w:tc>
        <w:tc>
          <w:tcPr>
            <w:tcW w:w="1418" w:type="dxa"/>
            <w:vAlign w:val="center"/>
          </w:tcPr>
          <w:p w14:paraId="0A4ED2C3" w14:textId="77777777" w:rsidR="00657AA1" w:rsidRPr="00AD15D5" w:rsidRDefault="00657AA1" w:rsidP="00657AA1">
            <w:pPr>
              <w:pStyle w:val="Textoindependiente"/>
              <w:spacing w:line="276" w:lineRule="auto"/>
              <w:jc w:val="center"/>
              <w:rPr>
                <w:rFonts w:ascii="Arial" w:hAnsi="Arial" w:cs="Arial"/>
                <w:bCs/>
                <w:sz w:val="24"/>
                <w:szCs w:val="24"/>
              </w:rPr>
            </w:pPr>
            <w:r>
              <w:rPr>
                <w:rFonts w:ascii="Arial" w:hAnsi="Arial" w:cs="Arial"/>
                <w:bCs/>
                <w:sz w:val="24"/>
                <w:szCs w:val="24"/>
              </w:rPr>
              <w:t>$7,7</w:t>
            </w:r>
            <w:r w:rsidRPr="00AD15D5">
              <w:rPr>
                <w:rFonts w:ascii="Arial" w:hAnsi="Arial" w:cs="Arial"/>
                <w:bCs/>
                <w:sz w:val="24"/>
                <w:szCs w:val="24"/>
              </w:rPr>
              <w:t>00.00</w:t>
            </w:r>
          </w:p>
          <w:p w14:paraId="0CF835CB" w14:textId="77777777" w:rsidR="00657AA1" w:rsidRPr="00AD15D5" w:rsidRDefault="00657AA1" w:rsidP="00657AA1">
            <w:pPr>
              <w:adjustRightInd w:val="0"/>
              <w:spacing w:after="0" w:line="276" w:lineRule="auto"/>
              <w:ind w:left="0" w:firstLine="0"/>
              <w:jc w:val="center"/>
              <w:rPr>
                <w:bCs/>
                <w:szCs w:val="24"/>
              </w:rPr>
            </w:pPr>
          </w:p>
        </w:tc>
      </w:tr>
      <w:tr w:rsidR="00657AA1" w:rsidRPr="00AD15D5" w14:paraId="78DE66AC" w14:textId="77777777" w:rsidTr="00AE26F5">
        <w:tc>
          <w:tcPr>
            <w:tcW w:w="8075" w:type="dxa"/>
          </w:tcPr>
          <w:p w14:paraId="5C531A3C" w14:textId="77777777" w:rsidR="00657AA1" w:rsidRPr="00AD15D5" w:rsidRDefault="00657AA1" w:rsidP="00657AA1">
            <w:pPr>
              <w:pStyle w:val="Textoindependiente"/>
              <w:spacing w:line="360" w:lineRule="auto"/>
              <w:rPr>
                <w:rFonts w:ascii="Arial" w:hAnsi="Arial" w:cs="Arial"/>
                <w:bCs/>
                <w:sz w:val="24"/>
                <w:szCs w:val="24"/>
              </w:rPr>
            </w:pPr>
          </w:p>
          <w:p w14:paraId="710D5A3E" w14:textId="5BB5CCFF" w:rsidR="00657AA1" w:rsidRPr="00657AA1" w:rsidRDefault="00657AA1" w:rsidP="00657AA1">
            <w:pPr>
              <w:pStyle w:val="Textoindependiente"/>
              <w:spacing w:line="276" w:lineRule="auto"/>
              <w:rPr>
                <w:rFonts w:ascii="Arial" w:hAnsi="Arial" w:cs="Arial"/>
                <w:bCs/>
                <w:sz w:val="24"/>
                <w:szCs w:val="24"/>
              </w:rPr>
            </w:pPr>
            <w:r w:rsidRPr="00AD15D5">
              <w:rPr>
                <w:rFonts w:ascii="Arial" w:hAnsi="Arial" w:cs="Arial"/>
                <w:bCs/>
                <w:sz w:val="24"/>
                <w:szCs w:val="24"/>
              </w:rPr>
              <w:t>VI. Agencias de automóviles nuevos; bancos, centros cambiarios e ins</w:t>
            </w:r>
            <w:r>
              <w:rPr>
                <w:rFonts w:ascii="Arial" w:hAnsi="Arial" w:cs="Arial"/>
                <w:bCs/>
                <w:sz w:val="24"/>
                <w:szCs w:val="24"/>
              </w:rPr>
              <w:t>tituciones financieras; cinemas;</w:t>
            </w:r>
            <w:r w:rsidRPr="00AD15D5">
              <w:rPr>
                <w:rFonts w:ascii="Arial" w:hAnsi="Arial" w:cs="Arial"/>
                <w:bCs/>
                <w:sz w:val="24"/>
                <w:szCs w:val="24"/>
              </w:rPr>
              <w:t xml:space="preserve"> fábricas y maquiladoras de hasta cincuenta empleados; gaseras; gasolineras; y tiendas de artículos de electrodomésticos, muebles y línea blanca:</w:t>
            </w:r>
          </w:p>
          <w:p w14:paraId="284BE5A6" w14:textId="77777777" w:rsidR="00657AA1" w:rsidRPr="00AD15D5" w:rsidRDefault="00657AA1" w:rsidP="00657AA1">
            <w:pPr>
              <w:adjustRightInd w:val="0"/>
              <w:spacing w:after="0" w:line="360" w:lineRule="auto"/>
              <w:ind w:left="0" w:firstLine="0"/>
              <w:rPr>
                <w:bCs/>
                <w:szCs w:val="24"/>
              </w:rPr>
            </w:pPr>
          </w:p>
        </w:tc>
        <w:tc>
          <w:tcPr>
            <w:tcW w:w="1418" w:type="dxa"/>
            <w:vAlign w:val="center"/>
          </w:tcPr>
          <w:p w14:paraId="02B5E527" w14:textId="77777777" w:rsidR="00657AA1" w:rsidRPr="00AD15D5" w:rsidRDefault="00657AA1" w:rsidP="00657AA1">
            <w:pPr>
              <w:pStyle w:val="Textoindependiente"/>
              <w:spacing w:line="276" w:lineRule="auto"/>
              <w:jc w:val="center"/>
              <w:rPr>
                <w:rFonts w:ascii="Arial" w:hAnsi="Arial" w:cs="Arial"/>
                <w:bCs/>
                <w:sz w:val="24"/>
                <w:szCs w:val="24"/>
              </w:rPr>
            </w:pPr>
            <w:r>
              <w:rPr>
                <w:rFonts w:ascii="Arial" w:hAnsi="Arial" w:cs="Arial"/>
                <w:bCs/>
                <w:sz w:val="24"/>
                <w:szCs w:val="24"/>
              </w:rPr>
              <w:t>$15,0</w:t>
            </w:r>
            <w:r w:rsidRPr="00AD15D5">
              <w:rPr>
                <w:rFonts w:ascii="Arial" w:hAnsi="Arial" w:cs="Arial"/>
                <w:bCs/>
                <w:sz w:val="24"/>
                <w:szCs w:val="24"/>
              </w:rPr>
              <w:t>00.00</w:t>
            </w:r>
          </w:p>
          <w:p w14:paraId="1724C676" w14:textId="77777777" w:rsidR="00657AA1" w:rsidRPr="00AD15D5" w:rsidRDefault="00657AA1" w:rsidP="00657AA1">
            <w:pPr>
              <w:adjustRightInd w:val="0"/>
              <w:spacing w:after="0" w:line="276" w:lineRule="auto"/>
              <w:ind w:left="0" w:firstLine="0"/>
              <w:jc w:val="center"/>
              <w:rPr>
                <w:bCs/>
                <w:szCs w:val="24"/>
              </w:rPr>
            </w:pPr>
          </w:p>
        </w:tc>
      </w:tr>
      <w:tr w:rsidR="00657AA1" w:rsidRPr="00AD15D5" w14:paraId="512C9AA4" w14:textId="77777777" w:rsidTr="00AE26F5">
        <w:trPr>
          <w:trHeight w:val="340"/>
        </w:trPr>
        <w:tc>
          <w:tcPr>
            <w:tcW w:w="8075" w:type="dxa"/>
          </w:tcPr>
          <w:p w14:paraId="0715C21C" w14:textId="0A168C81" w:rsidR="00657AA1" w:rsidRPr="00AD15D5" w:rsidRDefault="00657AA1" w:rsidP="00657AA1">
            <w:pPr>
              <w:pStyle w:val="Textoindependiente"/>
              <w:spacing w:line="276" w:lineRule="auto"/>
              <w:rPr>
                <w:rFonts w:ascii="Arial" w:hAnsi="Arial" w:cs="Arial"/>
                <w:bCs/>
                <w:sz w:val="24"/>
                <w:szCs w:val="24"/>
              </w:rPr>
            </w:pPr>
            <w:r w:rsidRPr="00AD15D5">
              <w:rPr>
                <w:rFonts w:ascii="Arial" w:hAnsi="Arial" w:cs="Arial"/>
                <w:bCs/>
                <w:sz w:val="24"/>
                <w:szCs w:val="24"/>
              </w:rPr>
              <w:t>VI</w:t>
            </w:r>
            <w:r w:rsidR="009B41CF">
              <w:rPr>
                <w:rFonts w:ascii="Arial" w:hAnsi="Arial" w:cs="Arial"/>
                <w:bCs/>
                <w:sz w:val="24"/>
                <w:szCs w:val="24"/>
              </w:rPr>
              <w:t>I</w:t>
            </w:r>
            <w:r w:rsidRPr="00AD15D5">
              <w:rPr>
                <w:rFonts w:ascii="Arial" w:hAnsi="Arial" w:cs="Arial"/>
                <w:bCs/>
                <w:sz w:val="24"/>
                <w:szCs w:val="24"/>
              </w:rPr>
              <w:t>. Hoteles de Vocación turística: Boutique, Hacienda o Lujo:</w:t>
            </w:r>
          </w:p>
        </w:tc>
        <w:tc>
          <w:tcPr>
            <w:tcW w:w="1418" w:type="dxa"/>
            <w:vAlign w:val="center"/>
          </w:tcPr>
          <w:p w14:paraId="4F1AC60C" w14:textId="68862D26" w:rsidR="00657AA1" w:rsidRPr="00657AA1" w:rsidRDefault="00657AA1" w:rsidP="00657AA1">
            <w:pPr>
              <w:pStyle w:val="Textoindependiente"/>
              <w:spacing w:line="276" w:lineRule="auto"/>
              <w:jc w:val="center"/>
              <w:rPr>
                <w:rFonts w:ascii="Arial" w:hAnsi="Arial" w:cs="Arial"/>
                <w:bCs/>
                <w:sz w:val="24"/>
                <w:szCs w:val="24"/>
              </w:rPr>
            </w:pPr>
            <w:r>
              <w:rPr>
                <w:rFonts w:ascii="Arial" w:hAnsi="Arial" w:cs="Arial"/>
                <w:bCs/>
                <w:sz w:val="24"/>
                <w:szCs w:val="24"/>
              </w:rPr>
              <w:t>$25</w:t>
            </w:r>
            <w:r w:rsidRPr="00AD15D5">
              <w:rPr>
                <w:rFonts w:ascii="Arial" w:hAnsi="Arial" w:cs="Arial"/>
                <w:bCs/>
                <w:sz w:val="24"/>
                <w:szCs w:val="24"/>
              </w:rPr>
              <w:t>,000.00</w:t>
            </w:r>
          </w:p>
        </w:tc>
      </w:tr>
      <w:tr w:rsidR="00657AA1" w:rsidRPr="00AD15D5" w14:paraId="7A0F331C" w14:textId="77777777" w:rsidTr="00AE26F5">
        <w:tc>
          <w:tcPr>
            <w:tcW w:w="8075" w:type="dxa"/>
          </w:tcPr>
          <w:p w14:paraId="37356F14" w14:textId="77777777" w:rsidR="00657AA1" w:rsidRDefault="00657AA1" w:rsidP="00657AA1">
            <w:pPr>
              <w:pStyle w:val="Textoindependiente"/>
              <w:spacing w:line="360" w:lineRule="auto"/>
              <w:rPr>
                <w:rFonts w:ascii="Arial" w:hAnsi="Arial" w:cs="Arial"/>
                <w:bCs/>
                <w:sz w:val="24"/>
                <w:szCs w:val="24"/>
              </w:rPr>
            </w:pPr>
          </w:p>
          <w:p w14:paraId="657FEA08" w14:textId="1E18E9E3" w:rsidR="00657AA1" w:rsidRPr="00657AA1" w:rsidRDefault="00657AA1" w:rsidP="00657AA1">
            <w:pPr>
              <w:pStyle w:val="Textoindependiente"/>
              <w:spacing w:line="276" w:lineRule="auto"/>
              <w:rPr>
                <w:rFonts w:ascii="Arial" w:hAnsi="Arial" w:cs="Arial"/>
                <w:bCs/>
                <w:sz w:val="24"/>
                <w:szCs w:val="24"/>
              </w:rPr>
            </w:pPr>
            <w:r w:rsidRPr="00AD15D5">
              <w:rPr>
                <w:rFonts w:ascii="Arial" w:hAnsi="Arial" w:cs="Arial"/>
                <w:bCs/>
                <w:sz w:val="24"/>
                <w:szCs w:val="24"/>
              </w:rPr>
              <w:t>V</w:t>
            </w:r>
            <w:r w:rsidR="009B41CF">
              <w:rPr>
                <w:rFonts w:ascii="Arial" w:hAnsi="Arial" w:cs="Arial"/>
                <w:bCs/>
                <w:sz w:val="24"/>
                <w:szCs w:val="24"/>
              </w:rPr>
              <w:t>I</w:t>
            </w:r>
            <w:r w:rsidRPr="00AD15D5">
              <w:rPr>
                <w:rFonts w:ascii="Arial" w:hAnsi="Arial" w:cs="Arial"/>
                <w:bCs/>
                <w:sz w:val="24"/>
                <w:szCs w:val="24"/>
              </w:rPr>
              <w:t>II. Fábricas y maquiladoras de más de cincuenta empleados supermercados; tienda departamental:</w:t>
            </w:r>
          </w:p>
        </w:tc>
        <w:tc>
          <w:tcPr>
            <w:tcW w:w="1418" w:type="dxa"/>
            <w:vAlign w:val="center"/>
          </w:tcPr>
          <w:p w14:paraId="77422B11" w14:textId="77777777" w:rsidR="00657AA1" w:rsidRPr="0081083C" w:rsidRDefault="00657AA1" w:rsidP="00657AA1">
            <w:pPr>
              <w:pStyle w:val="Textoindependiente"/>
              <w:spacing w:line="276" w:lineRule="auto"/>
              <w:rPr>
                <w:rFonts w:ascii="Arial" w:hAnsi="Arial" w:cs="Arial"/>
                <w:bCs/>
                <w:sz w:val="10"/>
                <w:szCs w:val="10"/>
              </w:rPr>
            </w:pPr>
          </w:p>
          <w:p w14:paraId="407B162C" w14:textId="77777777" w:rsidR="00657AA1" w:rsidRDefault="00657AA1" w:rsidP="00657AA1">
            <w:pPr>
              <w:pStyle w:val="Textoindependiente"/>
              <w:spacing w:line="276" w:lineRule="auto"/>
              <w:jc w:val="center"/>
              <w:rPr>
                <w:rFonts w:ascii="Arial" w:hAnsi="Arial" w:cs="Arial"/>
                <w:bCs/>
                <w:sz w:val="24"/>
                <w:szCs w:val="24"/>
              </w:rPr>
            </w:pPr>
          </w:p>
          <w:p w14:paraId="4D0E7E82" w14:textId="77777777" w:rsidR="00657AA1" w:rsidRPr="00AD15D5" w:rsidRDefault="00657AA1" w:rsidP="00657AA1">
            <w:pPr>
              <w:pStyle w:val="Textoindependiente"/>
              <w:spacing w:line="276" w:lineRule="auto"/>
              <w:jc w:val="center"/>
              <w:rPr>
                <w:rFonts w:ascii="Arial" w:hAnsi="Arial" w:cs="Arial"/>
                <w:bCs/>
                <w:sz w:val="24"/>
                <w:szCs w:val="24"/>
              </w:rPr>
            </w:pPr>
            <w:r>
              <w:rPr>
                <w:rFonts w:ascii="Arial" w:hAnsi="Arial" w:cs="Arial"/>
                <w:bCs/>
                <w:sz w:val="24"/>
                <w:szCs w:val="24"/>
              </w:rPr>
              <w:t>$36,0</w:t>
            </w:r>
            <w:r w:rsidRPr="00AD15D5">
              <w:rPr>
                <w:rFonts w:ascii="Arial" w:hAnsi="Arial" w:cs="Arial"/>
                <w:bCs/>
                <w:sz w:val="24"/>
                <w:szCs w:val="24"/>
              </w:rPr>
              <w:t>00.00</w:t>
            </w:r>
          </w:p>
          <w:p w14:paraId="401829FA" w14:textId="77777777" w:rsidR="00657AA1" w:rsidRPr="00AD15D5" w:rsidRDefault="00657AA1" w:rsidP="00657AA1">
            <w:pPr>
              <w:adjustRightInd w:val="0"/>
              <w:spacing w:after="0" w:line="276" w:lineRule="auto"/>
              <w:ind w:left="0" w:firstLine="0"/>
              <w:jc w:val="center"/>
              <w:rPr>
                <w:bCs/>
                <w:szCs w:val="24"/>
              </w:rPr>
            </w:pPr>
          </w:p>
        </w:tc>
      </w:tr>
    </w:tbl>
    <w:p w14:paraId="17206349" w14:textId="77777777" w:rsidR="00657AA1" w:rsidRPr="00B82272" w:rsidRDefault="00657AA1" w:rsidP="00657AA1">
      <w:pPr>
        <w:pStyle w:val="Textoindependiente"/>
        <w:spacing w:line="360" w:lineRule="auto"/>
        <w:jc w:val="center"/>
        <w:rPr>
          <w:rFonts w:ascii="Arial" w:hAnsi="Arial" w:cs="Arial"/>
          <w:b/>
          <w:bCs/>
          <w:sz w:val="24"/>
          <w:szCs w:val="24"/>
          <w:lang w:val="es-MX"/>
        </w:rPr>
      </w:pPr>
      <w:r w:rsidRPr="00B82272">
        <w:rPr>
          <w:rFonts w:ascii="Arial" w:hAnsi="Arial" w:cs="Arial"/>
          <w:b/>
          <w:bCs/>
          <w:sz w:val="24"/>
          <w:szCs w:val="24"/>
          <w:lang w:val="es-MX"/>
        </w:rPr>
        <w:lastRenderedPageBreak/>
        <w:t xml:space="preserve">Transitorios </w:t>
      </w:r>
    </w:p>
    <w:p w14:paraId="508DA902" w14:textId="77777777" w:rsidR="00657AA1" w:rsidRPr="00B82272" w:rsidRDefault="00657AA1" w:rsidP="00657AA1">
      <w:pPr>
        <w:pStyle w:val="Textoindependiente"/>
        <w:jc w:val="center"/>
        <w:rPr>
          <w:rFonts w:ascii="Arial" w:hAnsi="Arial" w:cs="Arial"/>
          <w:b/>
          <w:bCs/>
          <w:sz w:val="24"/>
          <w:szCs w:val="24"/>
          <w:lang w:val="es-MX"/>
        </w:rPr>
      </w:pPr>
    </w:p>
    <w:p w14:paraId="6599821F" w14:textId="77777777" w:rsidR="00657AA1" w:rsidRPr="00B82272" w:rsidRDefault="00657AA1" w:rsidP="00657AA1">
      <w:pPr>
        <w:adjustRightInd w:val="0"/>
        <w:spacing w:after="0" w:line="360" w:lineRule="auto"/>
        <w:ind w:left="0" w:firstLine="0"/>
        <w:rPr>
          <w:b/>
          <w:bCs/>
          <w:szCs w:val="24"/>
        </w:rPr>
      </w:pPr>
      <w:r w:rsidRPr="00B82272">
        <w:rPr>
          <w:b/>
          <w:bCs/>
          <w:szCs w:val="24"/>
        </w:rPr>
        <w:t>Entrada en vigor</w:t>
      </w:r>
    </w:p>
    <w:p w14:paraId="4D21DBA4" w14:textId="77777777" w:rsidR="00657AA1" w:rsidRPr="00B82272" w:rsidRDefault="00657AA1" w:rsidP="00657AA1">
      <w:pPr>
        <w:adjustRightInd w:val="0"/>
        <w:spacing w:after="0" w:line="360" w:lineRule="auto"/>
        <w:ind w:left="0" w:firstLine="0"/>
        <w:rPr>
          <w:szCs w:val="24"/>
          <w:lang w:eastAsia="es-ES_tradnl"/>
        </w:rPr>
      </w:pPr>
      <w:r w:rsidRPr="00B82272">
        <w:rPr>
          <w:b/>
          <w:bCs/>
          <w:szCs w:val="24"/>
        </w:rPr>
        <w:t xml:space="preserve">Artículo Primero. </w:t>
      </w:r>
      <w:r w:rsidRPr="00B82272">
        <w:rPr>
          <w:szCs w:val="24"/>
          <w:lang w:eastAsia="es-ES_tradnl"/>
        </w:rPr>
        <w:t>Este decreto entrará en vigor el día siguiente al de su publicación en el Diario Oficial del Gobierno del Estado de Yucatán.</w:t>
      </w:r>
    </w:p>
    <w:p w14:paraId="26F41080" w14:textId="77777777" w:rsidR="00657AA1" w:rsidRPr="00B82272" w:rsidRDefault="00657AA1" w:rsidP="00657AA1">
      <w:pPr>
        <w:adjustRightInd w:val="0"/>
        <w:spacing w:after="0" w:line="360" w:lineRule="auto"/>
        <w:ind w:left="0" w:firstLine="0"/>
        <w:rPr>
          <w:szCs w:val="24"/>
          <w:lang w:eastAsia="es-ES_tradnl"/>
        </w:rPr>
      </w:pPr>
    </w:p>
    <w:p w14:paraId="7C29C3E1" w14:textId="77777777" w:rsidR="00657AA1" w:rsidRPr="00B82272" w:rsidRDefault="00657AA1" w:rsidP="00657AA1">
      <w:pPr>
        <w:adjustRightInd w:val="0"/>
        <w:spacing w:after="0" w:line="360" w:lineRule="auto"/>
        <w:ind w:left="0" w:firstLine="0"/>
        <w:rPr>
          <w:b/>
          <w:szCs w:val="24"/>
          <w:lang w:eastAsia="es-ES_tradnl"/>
        </w:rPr>
      </w:pPr>
      <w:r w:rsidRPr="00B82272">
        <w:rPr>
          <w:b/>
          <w:szCs w:val="24"/>
          <w:lang w:eastAsia="es-ES_tradnl"/>
        </w:rPr>
        <w:t>Adecuación Normativa</w:t>
      </w:r>
    </w:p>
    <w:p w14:paraId="694C9695" w14:textId="77777777" w:rsidR="00657AA1" w:rsidRPr="00B82272" w:rsidRDefault="00657AA1" w:rsidP="00657AA1">
      <w:pPr>
        <w:pStyle w:val="Textoindependiente"/>
        <w:spacing w:line="360" w:lineRule="auto"/>
        <w:rPr>
          <w:rFonts w:ascii="Arial" w:hAnsi="Arial" w:cs="Arial"/>
          <w:bCs/>
          <w:sz w:val="24"/>
          <w:szCs w:val="24"/>
          <w:lang w:val="es-MX"/>
        </w:rPr>
      </w:pPr>
      <w:r w:rsidRPr="00B82272">
        <w:rPr>
          <w:rFonts w:ascii="Arial" w:hAnsi="Arial" w:cs="Arial"/>
          <w:b/>
          <w:sz w:val="24"/>
          <w:szCs w:val="24"/>
          <w:lang w:eastAsia="es-ES_tradnl"/>
        </w:rPr>
        <w:t xml:space="preserve">Artículo Segundo. </w:t>
      </w:r>
      <w:r w:rsidRPr="00B82272">
        <w:rPr>
          <w:rFonts w:ascii="Arial" w:hAnsi="Arial" w:cs="Arial"/>
          <w:bCs/>
          <w:sz w:val="24"/>
          <w:szCs w:val="24"/>
          <w:lang w:val="es-MX"/>
        </w:rPr>
        <w:t xml:space="preserve">La administración municipal del H. Ayuntamiento de </w:t>
      </w:r>
      <w:proofErr w:type="spellStart"/>
      <w:r w:rsidRPr="00B82272">
        <w:rPr>
          <w:rFonts w:ascii="Arial" w:hAnsi="Arial" w:cs="Arial"/>
          <w:bCs/>
          <w:sz w:val="24"/>
          <w:szCs w:val="24"/>
          <w:lang w:val="es-MX"/>
        </w:rPr>
        <w:t>Hoctún</w:t>
      </w:r>
      <w:proofErr w:type="spellEnd"/>
      <w:r>
        <w:rPr>
          <w:rFonts w:ascii="Arial" w:hAnsi="Arial" w:cs="Arial"/>
          <w:bCs/>
          <w:sz w:val="24"/>
          <w:szCs w:val="24"/>
          <w:lang w:val="es-MX"/>
        </w:rPr>
        <w:t xml:space="preserve">, </w:t>
      </w:r>
      <w:r w:rsidRPr="00B82272">
        <w:rPr>
          <w:rFonts w:ascii="Arial" w:hAnsi="Arial" w:cs="Arial"/>
          <w:bCs/>
          <w:sz w:val="24"/>
          <w:szCs w:val="24"/>
          <w:lang w:val="es-MX"/>
        </w:rPr>
        <w:t>Yucatán, en el ámbito</w:t>
      </w:r>
      <w:r>
        <w:rPr>
          <w:rFonts w:ascii="Arial" w:hAnsi="Arial" w:cs="Arial"/>
          <w:bCs/>
          <w:sz w:val="24"/>
          <w:szCs w:val="24"/>
          <w:lang w:val="es-MX"/>
        </w:rPr>
        <w:t xml:space="preserve"> de sus competencias, realizará</w:t>
      </w:r>
      <w:r w:rsidRPr="00B82272">
        <w:rPr>
          <w:rFonts w:ascii="Arial" w:hAnsi="Arial" w:cs="Arial"/>
          <w:bCs/>
          <w:sz w:val="24"/>
          <w:szCs w:val="24"/>
          <w:lang w:val="es-MX"/>
        </w:rPr>
        <w:t xml:space="preserve"> las actualizaciones conducentes a los reglamentos y normativas internas a efecto de dar cumplimiento a lo establecido en el presente decreto.</w:t>
      </w:r>
    </w:p>
    <w:p w14:paraId="3A39B81B" w14:textId="77777777" w:rsidR="00657AA1" w:rsidRPr="00B363D2" w:rsidRDefault="00657AA1" w:rsidP="00657AA1">
      <w:pPr>
        <w:pStyle w:val="Textoindependiente"/>
        <w:spacing w:line="360" w:lineRule="auto"/>
        <w:jc w:val="center"/>
        <w:rPr>
          <w:b/>
          <w:sz w:val="23"/>
          <w:szCs w:val="23"/>
        </w:rPr>
      </w:pPr>
    </w:p>
    <w:p w14:paraId="5358C5D0" w14:textId="77777777" w:rsidR="00657AA1" w:rsidRPr="00657AA1" w:rsidRDefault="00657AA1" w:rsidP="00657AA1">
      <w:pPr>
        <w:spacing w:after="0" w:line="240" w:lineRule="auto"/>
        <w:ind w:left="0" w:firstLine="708"/>
        <w:rPr>
          <w:b/>
          <w:color w:val="auto"/>
          <w:szCs w:val="24"/>
        </w:rPr>
      </w:pPr>
      <w:r w:rsidRPr="00657AA1">
        <w:rPr>
          <w:b/>
          <w:color w:val="auto"/>
          <w:szCs w:val="24"/>
        </w:rPr>
        <w:t>DADO EN LA “SALA DE USOS MÚLTIPLES MAESTRA CONSUELO ZAVALA CASTILLO” DEL RECINTO DEL PODER LEGISLATIVO, EN LA CIUDAD DE MÉRIDA, YUCATÁN, A LOS VEINTISÉIS DÍAS DEL MES DE MAYO DEL AÑO DOS MIL VEINTITRÉS.</w:t>
      </w:r>
    </w:p>
    <w:p w14:paraId="0FA9ACE2" w14:textId="77777777" w:rsidR="00657AA1" w:rsidRPr="00657AA1" w:rsidRDefault="00657AA1" w:rsidP="00657AA1">
      <w:pPr>
        <w:pStyle w:val="Textoindependiente"/>
        <w:spacing w:line="360" w:lineRule="auto"/>
        <w:ind w:left="10" w:right="62"/>
        <w:jc w:val="center"/>
        <w:rPr>
          <w:rFonts w:ascii="Arial" w:hAnsi="Arial" w:cs="Arial"/>
          <w:b/>
          <w:caps/>
          <w:sz w:val="24"/>
          <w:szCs w:val="24"/>
          <w:lang w:val="es-MX"/>
        </w:rPr>
      </w:pPr>
    </w:p>
    <w:p w14:paraId="7B5A184A" w14:textId="77777777" w:rsidR="00657AA1" w:rsidRPr="00657AA1" w:rsidRDefault="00657AA1" w:rsidP="00657AA1">
      <w:pPr>
        <w:pStyle w:val="Textoindependiente"/>
        <w:ind w:left="10" w:right="62"/>
        <w:jc w:val="center"/>
        <w:rPr>
          <w:rFonts w:ascii="Arial" w:hAnsi="Arial" w:cs="Arial"/>
          <w:b/>
          <w:caps/>
          <w:sz w:val="24"/>
          <w:szCs w:val="24"/>
        </w:rPr>
      </w:pPr>
      <w:r w:rsidRPr="00657AA1">
        <w:rPr>
          <w:rFonts w:ascii="Arial" w:hAnsi="Arial" w:cs="Arial"/>
          <w:b/>
          <w:caps/>
          <w:sz w:val="24"/>
          <w:szCs w:val="24"/>
        </w:rPr>
        <w:t xml:space="preserve">COMISIÓN PERMANENTE DE PRESUPUESTO, PATRIMONIO </w:t>
      </w:r>
    </w:p>
    <w:p w14:paraId="4A62C5F2" w14:textId="77777777" w:rsidR="00657AA1" w:rsidRDefault="00657AA1" w:rsidP="00657AA1">
      <w:pPr>
        <w:pStyle w:val="Textoindependiente"/>
        <w:ind w:left="10" w:right="62"/>
        <w:jc w:val="center"/>
        <w:rPr>
          <w:rFonts w:ascii="Arial" w:hAnsi="Arial" w:cs="Arial"/>
          <w:b/>
          <w:caps/>
          <w:sz w:val="24"/>
          <w:szCs w:val="24"/>
        </w:rPr>
      </w:pPr>
      <w:r w:rsidRPr="00657AA1">
        <w:rPr>
          <w:rFonts w:ascii="Arial" w:hAnsi="Arial" w:cs="Arial"/>
          <w:b/>
          <w:caps/>
          <w:sz w:val="24"/>
          <w:szCs w:val="24"/>
        </w:rPr>
        <w:t>ESTATAL Y MUNICIPAL</w:t>
      </w:r>
    </w:p>
    <w:p w14:paraId="10E691D1" w14:textId="77777777" w:rsidR="00657AA1" w:rsidRPr="00657AA1" w:rsidRDefault="00657AA1" w:rsidP="00657AA1">
      <w:pPr>
        <w:pStyle w:val="Textoindependiente"/>
        <w:ind w:left="10" w:right="62"/>
        <w:jc w:val="center"/>
        <w:rPr>
          <w:rFonts w:ascii="Arial" w:hAnsi="Arial" w:cs="Arial"/>
          <w:b/>
          <w:caps/>
          <w:sz w:val="24"/>
          <w:szCs w:val="24"/>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657AA1" w:rsidRPr="00657AA1" w14:paraId="54D055F4" w14:textId="77777777" w:rsidTr="002E3AAB">
        <w:trPr>
          <w:tblHeader/>
          <w:jc w:val="center"/>
        </w:trPr>
        <w:tc>
          <w:tcPr>
            <w:tcW w:w="2088" w:type="dxa"/>
            <w:shd w:val="clear" w:color="auto" w:fill="A6A6A6"/>
            <w:vAlign w:val="center"/>
          </w:tcPr>
          <w:p w14:paraId="4A50A084" w14:textId="77777777" w:rsidR="00657AA1" w:rsidRPr="00657AA1" w:rsidRDefault="00657AA1" w:rsidP="00657AA1">
            <w:pPr>
              <w:spacing w:after="0" w:line="240" w:lineRule="auto"/>
              <w:ind w:left="0" w:right="0" w:firstLine="0"/>
              <w:contextualSpacing/>
              <w:jc w:val="center"/>
              <w:rPr>
                <w:rFonts w:eastAsia="Times New Roman"/>
                <w:b/>
                <w:bCs/>
                <w:caps/>
                <w:color w:val="auto"/>
                <w:sz w:val="23"/>
                <w:szCs w:val="23"/>
                <w:lang w:val="es-ES" w:eastAsia="es-ES"/>
              </w:rPr>
            </w:pPr>
          </w:p>
          <w:p w14:paraId="122ACC5C" w14:textId="77777777" w:rsidR="00657AA1" w:rsidRPr="00657AA1" w:rsidRDefault="00657AA1" w:rsidP="00657AA1">
            <w:pPr>
              <w:spacing w:after="0" w:line="240" w:lineRule="auto"/>
              <w:ind w:left="0" w:right="0" w:firstLine="0"/>
              <w:contextualSpacing/>
              <w:jc w:val="center"/>
              <w:rPr>
                <w:rFonts w:eastAsia="Times New Roman"/>
                <w:b/>
                <w:bCs/>
                <w:caps/>
                <w:color w:val="auto"/>
                <w:sz w:val="23"/>
                <w:szCs w:val="23"/>
                <w:lang w:val="es-ES" w:eastAsia="es-ES"/>
              </w:rPr>
            </w:pPr>
            <w:r w:rsidRPr="00657AA1">
              <w:rPr>
                <w:rFonts w:eastAsia="Times New Roman"/>
                <w:b/>
                <w:bCs/>
                <w:caps/>
                <w:color w:val="auto"/>
                <w:sz w:val="23"/>
                <w:szCs w:val="23"/>
                <w:lang w:val="es-ES" w:eastAsia="es-ES"/>
              </w:rPr>
              <w:t>CARGO</w:t>
            </w:r>
          </w:p>
          <w:p w14:paraId="0EEEA830" w14:textId="77777777" w:rsidR="00657AA1" w:rsidRPr="00657AA1" w:rsidRDefault="00657AA1" w:rsidP="00657AA1">
            <w:pPr>
              <w:spacing w:after="0" w:line="240" w:lineRule="auto"/>
              <w:ind w:left="0" w:right="0" w:firstLine="0"/>
              <w:contextualSpacing/>
              <w:jc w:val="center"/>
              <w:rPr>
                <w:rFonts w:eastAsia="Times New Roman"/>
                <w:b/>
                <w:bCs/>
                <w:caps/>
                <w:color w:val="auto"/>
                <w:sz w:val="23"/>
                <w:szCs w:val="23"/>
                <w:lang w:val="es-ES" w:eastAsia="es-ES"/>
              </w:rPr>
            </w:pPr>
          </w:p>
        </w:tc>
        <w:tc>
          <w:tcPr>
            <w:tcW w:w="2269" w:type="dxa"/>
            <w:shd w:val="clear" w:color="auto" w:fill="A6A6A6"/>
          </w:tcPr>
          <w:p w14:paraId="74B6E6D7" w14:textId="77777777" w:rsidR="00657AA1" w:rsidRPr="00657AA1" w:rsidRDefault="00657AA1" w:rsidP="00657AA1">
            <w:pPr>
              <w:spacing w:after="0" w:line="240" w:lineRule="auto"/>
              <w:ind w:left="0" w:right="0" w:firstLine="0"/>
              <w:contextualSpacing/>
              <w:jc w:val="center"/>
              <w:rPr>
                <w:rFonts w:eastAsia="Times New Roman"/>
                <w:b/>
                <w:bCs/>
                <w:caps/>
                <w:color w:val="auto"/>
                <w:sz w:val="23"/>
                <w:szCs w:val="23"/>
                <w:lang w:val="es-ES" w:eastAsia="es-ES"/>
              </w:rPr>
            </w:pPr>
          </w:p>
          <w:p w14:paraId="27C2C928" w14:textId="77777777" w:rsidR="00657AA1" w:rsidRPr="00657AA1" w:rsidRDefault="00657AA1" w:rsidP="00657AA1">
            <w:pPr>
              <w:spacing w:after="0" w:line="240" w:lineRule="auto"/>
              <w:ind w:left="0" w:right="0" w:firstLine="0"/>
              <w:contextualSpacing/>
              <w:jc w:val="center"/>
              <w:rPr>
                <w:rFonts w:eastAsia="Times New Roman"/>
                <w:b/>
                <w:bCs/>
                <w:caps/>
                <w:color w:val="auto"/>
                <w:sz w:val="23"/>
                <w:szCs w:val="23"/>
                <w:lang w:val="es-ES" w:eastAsia="es-ES"/>
              </w:rPr>
            </w:pPr>
            <w:r w:rsidRPr="00657AA1">
              <w:rPr>
                <w:rFonts w:eastAsia="Times New Roman"/>
                <w:b/>
                <w:bCs/>
                <w:caps/>
                <w:color w:val="auto"/>
                <w:sz w:val="23"/>
                <w:szCs w:val="23"/>
                <w:lang w:val="es-ES" w:eastAsia="es-ES"/>
              </w:rPr>
              <w:t xml:space="preserve">nombre </w:t>
            </w:r>
          </w:p>
        </w:tc>
        <w:tc>
          <w:tcPr>
            <w:tcW w:w="2272" w:type="dxa"/>
            <w:shd w:val="clear" w:color="auto" w:fill="A6A6A6"/>
          </w:tcPr>
          <w:p w14:paraId="76ABD187" w14:textId="77777777" w:rsidR="00657AA1" w:rsidRPr="00657AA1" w:rsidRDefault="00657AA1" w:rsidP="00657AA1">
            <w:pPr>
              <w:spacing w:after="0" w:line="240" w:lineRule="auto"/>
              <w:ind w:left="0" w:right="0" w:firstLine="0"/>
              <w:contextualSpacing/>
              <w:jc w:val="center"/>
              <w:rPr>
                <w:rFonts w:eastAsia="Times New Roman"/>
                <w:b/>
                <w:bCs/>
                <w:caps/>
                <w:color w:val="auto"/>
                <w:sz w:val="23"/>
                <w:szCs w:val="23"/>
                <w:lang w:val="es-ES" w:eastAsia="es-ES"/>
              </w:rPr>
            </w:pPr>
          </w:p>
          <w:p w14:paraId="38922B9E" w14:textId="77777777" w:rsidR="00657AA1" w:rsidRPr="00657AA1" w:rsidRDefault="00657AA1" w:rsidP="00657AA1">
            <w:pPr>
              <w:spacing w:after="0" w:line="240" w:lineRule="auto"/>
              <w:ind w:left="0" w:right="0" w:firstLine="0"/>
              <w:contextualSpacing/>
              <w:jc w:val="center"/>
              <w:rPr>
                <w:rFonts w:eastAsia="Times New Roman"/>
                <w:b/>
                <w:bCs/>
                <w:caps/>
                <w:color w:val="auto"/>
                <w:sz w:val="23"/>
                <w:szCs w:val="23"/>
                <w:lang w:val="es-ES" w:eastAsia="es-ES"/>
              </w:rPr>
            </w:pPr>
            <w:r w:rsidRPr="00657AA1">
              <w:rPr>
                <w:rFonts w:eastAsia="Times New Roman"/>
                <w:b/>
                <w:bCs/>
                <w:caps/>
                <w:color w:val="auto"/>
                <w:sz w:val="23"/>
                <w:szCs w:val="23"/>
                <w:lang w:val="es-ES" w:eastAsia="es-ES"/>
              </w:rPr>
              <w:t>VOTO A FAVOR</w:t>
            </w:r>
          </w:p>
        </w:tc>
        <w:tc>
          <w:tcPr>
            <w:tcW w:w="2416" w:type="dxa"/>
            <w:shd w:val="clear" w:color="auto" w:fill="A6A6A6"/>
          </w:tcPr>
          <w:p w14:paraId="5AA024BD" w14:textId="77777777" w:rsidR="00657AA1" w:rsidRPr="00657AA1" w:rsidRDefault="00657AA1" w:rsidP="00657AA1">
            <w:pPr>
              <w:spacing w:after="0" w:line="240" w:lineRule="auto"/>
              <w:ind w:left="0" w:right="0" w:firstLine="0"/>
              <w:contextualSpacing/>
              <w:jc w:val="center"/>
              <w:rPr>
                <w:rFonts w:eastAsia="Times New Roman"/>
                <w:b/>
                <w:bCs/>
                <w:caps/>
                <w:color w:val="auto"/>
                <w:sz w:val="23"/>
                <w:szCs w:val="23"/>
                <w:lang w:val="es-ES" w:eastAsia="es-ES"/>
              </w:rPr>
            </w:pPr>
          </w:p>
          <w:p w14:paraId="4CAE466B" w14:textId="77777777" w:rsidR="00657AA1" w:rsidRPr="00657AA1" w:rsidRDefault="00657AA1" w:rsidP="00657AA1">
            <w:pPr>
              <w:spacing w:after="0" w:line="240" w:lineRule="auto"/>
              <w:ind w:left="0" w:right="0" w:firstLine="0"/>
              <w:contextualSpacing/>
              <w:jc w:val="center"/>
              <w:rPr>
                <w:rFonts w:eastAsia="Times New Roman"/>
                <w:b/>
                <w:bCs/>
                <w:caps/>
                <w:color w:val="auto"/>
                <w:sz w:val="23"/>
                <w:szCs w:val="23"/>
                <w:lang w:val="es-ES" w:eastAsia="es-ES"/>
              </w:rPr>
            </w:pPr>
            <w:r w:rsidRPr="00657AA1">
              <w:rPr>
                <w:rFonts w:eastAsia="Times New Roman"/>
                <w:b/>
                <w:bCs/>
                <w:caps/>
                <w:color w:val="auto"/>
                <w:sz w:val="23"/>
                <w:szCs w:val="23"/>
                <w:lang w:val="es-ES" w:eastAsia="es-ES"/>
              </w:rPr>
              <w:t>VOTO EN CONTRA</w:t>
            </w:r>
          </w:p>
        </w:tc>
      </w:tr>
      <w:tr w:rsidR="00657AA1" w:rsidRPr="00657AA1" w14:paraId="04430019" w14:textId="77777777" w:rsidTr="002E3AAB">
        <w:trPr>
          <w:jc w:val="center"/>
        </w:trPr>
        <w:tc>
          <w:tcPr>
            <w:tcW w:w="2088" w:type="dxa"/>
            <w:shd w:val="clear" w:color="auto" w:fill="auto"/>
            <w:vAlign w:val="center"/>
          </w:tcPr>
          <w:p w14:paraId="577E5EBC" w14:textId="77777777" w:rsidR="00657AA1" w:rsidRPr="00657AA1" w:rsidRDefault="00657AA1" w:rsidP="00657AA1">
            <w:pPr>
              <w:spacing w:after="0" w:line="240" w:lineRule="auto"/>
              <w:ind w:left="0" w:right="0" w:firstLine="0"/>
              <w:contextualSpacing/>
              <w:jc w:val="center"/>
              <w:rPr>
                <w:rFonts w:eastAsia="Times New Roman"/>
                <w:b/>
                <w:bCs/>
                <w:caps/>
                <w:color w:val="auto"/>
                <w:sz w:val="23"/>
                <w:szCs w:val="23"/>
                <w:lang w:val="es-ES" w:eastAsia="es-ES"/>
              </w:rPr>
            </w:pPr>
          </w:p>
          <w:p w14:paraId="26053E1F" w14:textId="77777777" w:rsidR="00657AA1" w:rsidRPr="00657AA1" w:rsidRDefault="00657AA1" w:rsidP="00657AA1">
            <w:pPr>
              <w:spacing w:after="0" w:line="240" w:lineRule="auto"/>
              <w:ind w:left="0" w:right="0" w:firstLine="0"/>
              <w:contextualSpacing/>
              <w:jc w:val="center"/>
              <w:rPr>
                <w:rFonts w:eastAsia="Times New Roman"/>
                <w:b/>
                <w:bCs/>
                <w:caps/>
                <w:color w:val="auto"/>
                <w:sz w:val="23"/>
                <w:szCs w:val="23"/>
                <w:lang w:val="es-ES" w:eastAsia="es-ES"/>
              </w:rPr>
            </w:pPr>
          </w:p>
          <w:p w14:paraId="322CED5A" w14:textId="77777777" w:rsidR="00657AA1" w:rsidRPr="00657AA1" w:rsidRDefault="00657AA1" w:rsidP="00657AA1">
            <w:pPr>
              <w:spacing w:after="0" w:line="240" w:lineRule="auto"/>
              <w:ind w:left="0" w:right="0" w:firstLine="0"/>
              <w:contextualSpacing/>
              <w:jc w:val="center"/>
              <w:rPr>
                <w:rFonts w:eastAsia="Times New Roman"/>
                <w:b/>
                <w:bCs/>
                <w:caps/>
                <w:color w:val="auto"/>
                <w:sz w:val="23"/>
                <w:szCs w:val="23"/>
                <w:lang w:val="es-ES" w:eastAsia="es-ES"/>
              </w:rPr>
            </w:pPr>
            <w:r w:rsidRPr="00657AA1">
              <w:rPr>
                <w:rFonts w:eastAsia="Times New Roman"/>
                <w:b/>
                <w:bCs/>
                <w:caps/>
                <w:color w:val="auto"/>
                <w:sz w:val="23"/>
                <w:szCs w:val="23"/>
                <w:lang w:val="es-ES" w:eastAsia="es-ES"/>
              </w:rPr>
              <w:t>PRESIDENTE</w:t>
            </w:r>
          </w:p>
          <w:p w14:paraId="009A511E" w14:textId="77777777" w:rsidR="00657AA1" w:rsidRPr="00657AA1" w:rsidRDefault="00657AA1" w:rsidP="00657AA1">
            <w:pPr>
              <w:spacing w:after="0" w:line="240" w:lineRule="auto"/>
              <w:ind w:left="0" w:right="0" w:firstLine="0"/>
              <w:contextualSpacing/>
              <w:jc w:val="center"/>
              <w:rPr>
                <w:rFonts w:eastAsia="Times New Roman"/>
                <w:b/>
                <w:bCs/>
                <w:caps/>
                <w:color w:val="auto"/>
                <w:sz w:val="23"/>
                <w:szCs w:val="23"/>
                <w:lang w:val="es-ES" w:eastAsia="es-ES"/>
              </w:rPr>
            </w:pPr>
          </w:p>
        </w:tc>
        <w:tc>
          <w:tcPr>
            <w:tcW w:w="2269" w:type="dxa"/>
            <w:shd w:val="clear" w:color="auto" w:fill="auto"/>
          </w:tcPr>
          <w:p w14:paraId="3B26A0F3" w14:textId="77777777" w:rsidR="00657AA1" w:rsidRPr="00657AA1" w:rsidRDefault="00657AA1" w:rsidP="00657AA1">
            <w:pPr>
              <w:spacing w:after="0" w:line="240" w:lineRule="auto"/>
              <w:ind w:left="0" w:right="0" w:firstLine="0"/>
              <w:contextualSpacing/>
              <w:jc w:val="center"/>
              <w:rPr>
                <w:rFonts w:eastAsia="Times New Roman"/>
                <w:b/>
                <w:bCs/>
                <w:caps/>
                <w:color w:val="auto"/>
                <w:sz w:val="23"/>
                <w:szCs w:val="23"/>
                <w:lang w:eastAsia="es-ES"/>
              </w:rPr>
            </w:pPr>
            <w:r w:rsidRPr="00657AA1">
              <w:rPr>
                <w:rFonts w:eastAsia="Times New Roman"/>
                <w:b/>
                <w:bCs/>
                <w:caps/>
                <w:noProof/>
                <w:color w:val="auto"/>
                <w:sz w:val="23"/>
                <w:szCs w:val="23"/>
              </w:rPr>
              <w:drawing>
                <wp:inline distT="0" distB="0" distL="0" distR="0" wp14:anchorId="55105C7B" wp14:editId="6FB8C202">
                  <wp:extent cx="669852" cy="8669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p. Jesús Pérez Ballo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2805" cy="870747"/>
                          </a:xfrm>
                          <a:prstGeom prst="rect">
                            <a:avLst/>
                          </a:prstGeom>
                        </pic:spPr>
                      </pic:pic>
                    </a:graphicData>
                  </a:graphic>
                </wp:inline>
              </w:drawing>
            </w:r>
          </w:p>
          <w:p w14:paraId="53F954D5" w14:textId="77777777" w:rsidR="00657AA1" w:rsidRPr="00657AA1" w:rsidRDefault="00657AA1" w:rsidP="00657AA1">
            <w:pPr>
              <w:spacing w:after="0" w:line="240" w:lineRule="auto"/>
              <w:ind w:left="0" w:right="0" w:firstLine="0"/>
              <w:contextualSpacing/>
              <w:jc w:val="center"/>
              <w:rPr>
                <w:rFonts w:eastAsia="Times New Roman"/>
                <w:b/>
                <w:bCs/>
                <w:caps/>
                <w:color w:val="auto"/>
                <w:sz w:val="23"/>
                <w:szCs w:val="23"/>
                <w:lang w:eastAsia="es-ES"/>
              </w:rPr>
            </w:pPr>
            <w:r w:rsidRPr="00657AA1">
              <w:rPr>
                <w:rFonts w:eastAsia="Times New Roman"/>
                <w:b/>
                <w:bCs/>
                <w:caps/>
                <w:color w:val="auto"/>
                <w:sz w:val="23"/>
                <w:szCs w:val="23"/>
                <w:lang w:eastAsia="es-ES"/>
              </w:rPr>
              <w:t>DIP. JESÚS EFRÉN PÉREZ BALLOTE.</w:t>
            </w:r>
          </w:p>
        </w:tc>
        <w:tc>
          <w:tcPr>
            <w:tcW w:w="2272" w:type="dxa"/>
            <w:shd w:val="clear" w:color="auto" w:fill="auto"/>
          </w:tcPr>
          <w:p w14:paraId="1F384A6B" w14:textId="77777777" w:rsidR="00657AA1" w:rsidRPr="00657AA1" w:rsidRDefault="00657AA1" w:rsidP="00657AA1">
            <w:pPr>
              <w:spacing w:after="0" w:line="240" w:lineRule="auto"/>
              <w:ind w:left="0" w:right="0" w:firstLine="0"/>
              <w:contextualSpacing/>
              <w:rPr>
                <w:rFonts w:eastAsia="Times New Roman"/>
                <w:b/>
                <w:bCs/>
                <w:caps/>
                <w:color w:val="auto"/>
                <w:sz w:val="23"/>
                <w:szCs w:val="23"/>
                <w:lang w:eastAsia="es-ES"/>
              </w:rPr>
            </w:pPr>
          </w:p>
        </w:tc>
        <w:tc>
          <w:tcPr>
            <w:tcW w:w="2416" w:type="dxa"/>
            <w:shd w:val="clear" w:color="auto" w:fill="auto"/>
          </w:tcPr>
          <w:p w14:paraId="4D8BB8F2" w14:textId="77777777" w:rsidR="00657AA1" w:rsidRPr="00657AA1" w:rsidRDefault="00657AA1" w:rsidP="00657AA1">
            <w:pPr>
              <w:spacing w:after="0" w:line="240" w:lineRule="auto"/>
              <w:ind w:left="0" w:right="0" w:firstLine="0"/>
              <w:contextualSpacing/>
              <w:rPr>
                <w:rFonts w:eastAsia="Times New Roman"/>
                <w:b/>
                <w:bCs/>
                <w:caps/>
                <w:color w:val="auto"/>
                <w:sz w:val="23"/>
                <w:szCs w:val="23"/>
                <w:lang w:eastAsia="es-ES"/>
              </w:rPr>
            </w:pPr>
          </w:p>
        </w:tc>
      </w:tr>
      <w:tr w:rsidR="00657AA1" w:rsidRPr="00657AA1" w14:paraId="2EA644D8" w14:textId="77777777" w:rsidTr="002E3AAB">
        <w:trPr>
          <w:jc w:val="center"/>
        </w:trPr>
        <w:tc>
          <w:tcPr>
            <w:tcW w:w="2088" w:type="dxa"/>
            <w:shd w:val="clear" w:color="auto" w:fill="auto"/>
            <w:vAlign w:val="center"/>
          </w:tcPr>
          <w:p w14:paraId="19676CF1" w14:textId="77777777" w:rsidR="00657AA1" w:rsidRDefault="00657AA1" w:rsidP="00657AA1">
            <w:pPr>
              <w:spacing w:after="0" w:line="240" w:lineRule="auto"/>
              <w:ind w:left="0" w:right="0" w:firstLine="0"/>
              <w:contextualSpacing/>
              <w:jc w:val="center"/>
              <w:rPr>
                <w:rFonts w:eastAsia="Times New Roman"/>
                <w:b/>
                <w:bCs/>
                <w:caps/>
                <w:color w:val="auto"/>
                <w:sz w:val="23"/>
                <w:szCs w:val="23"/>
                <w:lang w:eastAsia="es-ES"/>
              </w:rPr>
            </w:pPr>
            <w:bookmarkStart w:id="1" w:name="_GoBack"/>
          </w:p>
          <w:p w14:paraId="3CD165B5" w14:textId="77777777" w:rsidR="009B41CF" w:rsidRDefault="009B41CF" w:rsidP="00657AA1">
            <w:pPr>
              <w:spacing w:after="0" w:line="240" w:lineRule="auto"/>
              <w:ind w:left="0" w:right="0" w:firstLine="0"/>
              <w:contextualSpacing/>
              <w:jc w:val="center"/>
              <w:rPr>
                <w:rFonts w:eastAsia="Times New Roman"/>
                <w:b/>
                <w:bCs/>
                <w:caps/>
                <w:color w:val="auto"/>
                <w:sz w:val="23"/>
                <w:szCs w:val="23"/>
                <w:lang w:eastAsia="es-ES"/>
              </w:rPr>
            </w:pPr>
          </w:p>
          <w:p w14:paraId="4837AC17" w14:textId="77777777" w:rsidR="009B41CF" w:rsidRPr="00657AA1" w:rsidRDefault="009B41CF" w:rsidP="00657AA1">
            <w:pPr>
              <w:spacing w:after="0" w:line="240" w:lineRule="auto"/>
              <w:ind w:left="0" w:right="0" w:firstLine="0"/>
              <w:contextualSpacing/>
              <w:jc w:val="center"/>
              <w:rPr>
                <w:rFonts w:eastAsia="Times New Roman"/>
                <w:b/>
                <w:bCs/>
                <w:caps/>
                <w:color w:val="auto"/>
                <w:sz w:val="23"/>
                <w:szCs w:val="23"/>
                <w:lang w:eastAsia="es-ES"/>
              </w:rPr>
            </w:pPr>
          </w:p>
          <w:p w14:paraId="2FCB1352" w14:textId="77777777" w:rsidR="00657AA1" w:rsidRPr="00657AA1" w:rsidRDefault="00657AA1" w:rsidP="00657AA1">
            <w:pPr>
              <w:spacing w:after="0" w:line="240" w:lineRule="auto"/>
              <w:ind w:left="0" w:right="0" w:firstLine="0"/>
              <w:contextualSpacing/>
              <w:jc w:val="center"/>
              <w:rPr>
                <w:rFonts w:eastAsia="Times New Roman"/>
                <w:b/>
                <w:bCs/>
                <w:caps/>
                <w:color w:val="auto"/>
                <w:sz w:val="20"/>
                <w:szCs w:val="23"/>
                <w:lang w:val="es-ES" w:eastAsia="es-ES"/>
              </w:rPr>
            </w:pPr>
            <w:r w:rsidRPr="00657AA1">
              <w:rPr>
                <w:rFonts w:eastAsia="Times New Roman"/>
                <w:b/>
                <w:bCs/>
                <w:caps/>
                <w:color w:val="auto"/>
                <w:sz w:val="20"/>
                <w:szCs w:val="23"/>
                <w:lang w:val="es-ES" w:eastAsia="es-ES"/>
              </w:rPr>
              <w:t>VICEPRESIDENTE</w:t>
            </w:r>
          </w:p>
          <w:p w14:paraId="1CB10C5B" w14:textId="77777777" w:rsidR="00657AA1" w:rsidRPr="00657AA1" w:rsidRDefault="00657AA1" w:rsidP="00657AA1">
            <w:pPr>
              <w:spacing w:after="0" w:line="240" w:lineRule="auto"/>
              <w:ind w:left="0" w:right="0" w:firstLine="0"/>
              <w:contextualSpacing/>
              <w:jc w:val="center"/>
              <w:rPr>
                <w:rFonts w:eastAsia="Times New Roman"/>
                <w:b/>
                <w:bCs/>
                <w:caps/>
                <w:color w:val="auto"/>
                <w:sz w:val="23"/>
                <w:szCs w:val="23"/>
                <w:lang w:val="es-ES" w:eastAsia="es-ES"/>
              </w:rPr>
            </w:pPr>
          </w:p>
          <w:p w14:paraId="4F33B12F" w14:textId="77777777" w:rsidR="00657AA1" w:rsidRPr="00657AA1" w:rsidRDefault="00657AA1" w:rsidP="00657AA1">
            <w:pPr>
              <w:spacing w:after="0" w:line="240" w:lineRule="auto"/>
              <w:ind w:left="0" w:right="0" w:firstLine="0"/>
              <w:contextualSpacing/>
              <w:jc w:val="center"/>
              <w:rPr>
                <w:rFonts w:eastAsia="Times New Roman"/>
                <w:b/>
                <w:bCs/>
                <w:caps/>
                <w:color w:val="auto"/>
                <w:sz w:val="23"/>
                <w:szCs w:val="23"/>
                <w:lang w:val="es-ES" w:eastAsia="es-ES"/>
              </w:rPr>
            </w:pPr>
          </w:p>
          <w:p w14:paraId="0D2145C6" w14:textId="77777777" w:rsidR="00657AA1" w:rsidRPr="00657AA1" w:rsidRDefault="00657AA1" w:rsidP="00657AA1">
            <w:pPr>
              <w:spacing w:after="0" w:line="240" w:lineRule="auto"/>
              <w:ind w:left="0" w:right="0" w:firstLine="0"/>
              <w:contextualSpacing/>
              <w:jc w:val="center"/>
              <w:rPr>
                <w:rFonts w:eastAsia="Times New Roman"/>
                <w:b/>
                <w:bCs/>
                <w:caps/>
                <w:color w:val="auto"/>
                <w:sz w:val="23"/>
                <w:szCs w:val="23"/>
                <w:lang w:val="es-ES" w:eastAsia="es-ES"/>
              </w:rPr>
            </w:pPr>
          </w:p>
        </w:tc>
        <w:tc>
          <w:tcPr>
            <w:tcW w:w="2269" w:type="dxa"/>
            <w:shd w:val="clear" w:color="auto" w:fill="auto"/>
          </w:tcPr>
          <w:p w14:paraId="507E6D68" w14:textId="77777777" w:rsidR="00657AA1" w:rsidRPr="00657AA1" w:rsidRDefault="00657AA1" w:rsidP="00657AA1">
            <w:pPr>
              <w:spacing w:after="0" w:line="240" w:lineRule="auto"/>
              <w:ind w:left="0" w:right="0" w:firstLine="0"/>
              <w:contextualSpacing/>
              <w:jc w:val="center"/>
              <w:rPr>
                <w:rFonts w:eastAsia="Calibri"/>
                <w:b/>
                <w:color w:val="auto"/>
                <w:sz w:val="23"/>
                <w:szCs w:val="23"/>
                <w:lang w:eastAsia="en-US"/>
              </w:rPr>
            </w:pPr>
            <w:r w:rsidRPr="00657AA1">
              <w:rPr>
                <w:rFonts w:eastAsia="Calibri"/>
                <w:b/>
                <w:noProof/>
                <w:color w:val="auto"/>
                <w:sz w:val="23"/>
                <w:szCs w:val="23"/>
              </w:rPr>
              <w:drawing>
                <wp:inline distT="0" distB="0" distL="0" distR="0" wp14:anchorId="1DF7B313" wp14:editId="429DAC8E">
                  <wp:extent cx="659218" cy="853162"/>
                  <wp:effectExtent l="0" t="0" r="762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p. Harry Rd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308" cy="857162"/>
                          </a:xfrm>
                          <a:prstGeom prst="rect">
                            <a:avLst/>
                          </a:prstGeom>
                        </pic:spPr>
                      </pic:pic>
                    </a:graphicData>
                  </a:graphic>
                </wp:inline>
              </w:drawing>
            </w:r>
          </w:p>
          <w:p w14:paraId="1D381CA1" w14:textId="77777777" w:rsidR="00657AA1" w:rsidRPr="00657AA1" w:rsidRDefault="00657AA1" w:rsidP="00657AA1">
            <w:pPr>
              <w:spacing w:after="0" w:line="240" w:lineRule="auto"/>
              <w:ind w:left="0" w:right="0" w:firstLine="0"/>
              <w:contextualSpacing/>
              <w:jc w:val="center"/>
              <w:rPr>
                <w:rFonts w:eastAsia="Calibri"/>
                <w:b/>
                <w:color w:val="auto"/>
                <w:sz w:val="23"/>
                <w:szCs w:val="23"/>
                <w:lang w:eastAsia="en-US"/>
              </w:rPr>
            </w:pPr>
            <w:r w:rsidRPr="00657AA1">
              <w:rPr>
                <w:rFonts w:eastAsia="Calibri"/>
                <w:b/>
                <w:color w:val="auto"/>
                <w:sz w:val="23"/>
                <w:szCs w:val="23"/>
                <w:lang w:eastAsia="en-US"/>
              </w:rPr>
              <w:t>DIP. HARRY GERARDO RODRÍGUEZ BOTELLO FIERRO.</w:t>
            </w:r>
          </w:p>
        </w:tc>
        <w:tc>
          <w:tcPr>
            <w:tcW w:w="2272" w:type="dxa"/>
            <w:shd w:val="clear" w:color="auto" w:fill="auto"/>
          </w:tcPr>
          <w:p w14:paraId="0CAF0AE8" w14:textId="77777777" w:rsidR="00657AA1" w:rsidRPr="00657AA1" w:rsidRDefault="00657AA1" w:rsidP="00657AA1">
            <w:pPr>
              <w:spacing w:after="0" w:line="240" w:lineRule="auto"/>
              <w:ind w:left="0" w:right="0" w:firstLine="0"/>
              <w:contextualSpacing/>
              <w:rPr>
                <w:rFonts w:eastAsia="Times New Roman"/>
                <w:b/>
                <w:bCs/>
                <w:caps/>
                <w:color w:val="auto"/>
                <w:sz w:val="23"/>
                <w:szCs w:val="23"/>
                <w:lang w:val="es-ES" w:eastAsia="es-ES"/>
              </w:rPr>
            </w:pPr>
          </w:p>
        </w:tc>
        <w:tc>
          <w:tcPr>
            <w:tcW w:w="2416" w:type="dxa"/>
            <w:shd w:val="clear" w:color="auto" w:fill="auto"/>
          </w:tcPr>
          <w:p w14:paraId="32422586" w14:textId="77777777" w:rsidR="00657AA1" w:rsidRPr="00657AA1" w:rsidRDefault="00657AA1" w:rsidP="00657AA1">
            <w:pPr>
              <w:spacing w:after="0" w:line="240" w:lineRule="auto"/>
              <w:ind w:left="0" w:right="0" w:firstLine="0"/>
              <w:contextualSpacing/>
              <w:rPr>
                <w:rFonts w:eastAsia="Times New Roman"/>
                <w:b/>
                <w:bCs/>
                <w:caps/>
                <w:color w:val="auto"/>
                <w:sz w:val="23"/>
                <w:szCs w:val="23"/>
                <w:lang w:val="es-ES" w:eastAsia="es-ES"/>
              </w:rPr>
            </w:pPr>
          </w:p>
        </w:tc>
      </w:tr>
      <w:bookmarkEnd w:id="1"/>
      <w:tr w:rsidR="00657AA1" w:rsidRPr="00657AA1" w14:paraId="321BF134" w14:textId="77777777" w:rsidTr="002E3AAB">
        <w:trPr>
          <w:jc w:val="center"/>
        </w:trPr>
        <w:tc>
          <w:tcPr>
            <w:tcW w:w="2088" w:type="dxa"/>
            <w:shd w:val="clear" w:color="auto" w:fill="auto"/>
            <w:vAlign w:val="center"/>
          </w:tcPr>
          <w:p w14:paraId="3BABF107" w14:textId="77777777" w:rsidR="00657AA1" w:rsidRPr="00657AA1" w:rsidRDefault="00657AA1" w:rsidP="00657AA1">
            <w:pPr>
              <w:spacing w:after="0" w:line="240" w:lineRule="auto"/>
              <w:ind w:left="0" w:right="0" w:firstLine="0"/>
              <w:contextualSpacing/>
              <w:jc w:val="center"/>
              <w:rPr>
                <w:rFonts w:eastAsia="Times New Roman"/>
                <w:b/>
                <w:bCs/>
                <w:caps/>
                <w:color w:val="auto"/>
                <w:sz w:val="23"/>
                <w:szCs w:val="23"/>
                <w:lang w:eastAsia="es-ES"/>
              </w:rPr>
            </w:pPr>
          </w:p>
          <w:p w14:paraId="4E4A7C39" w14:textId="77777777" w:rsidR="00657AA1" w:rsidRPr="00657AA1" w:rsidRDefault="00657AA1" w:rsidP="00657AA1">
            <w:pPr>
              <w:spacing w:after="0" w:line="240" w:lineRule="auto"/>
              <w:ind w:left="0" w:right="0" w:firstLine="0"/>
              <w:contextualSpacing/>
              <w:jc w:val="center"/>
              <w:rPr>
                <w:rFonts w:eastAsia="Times New Roman"/>
                <w:b/>
                <w:bCs/>
                <w:caps/>
                <w:color w:val="auto"/>
                <w:sz w:val="23"/>
                <w:szCs w:val="23"/>
                <w:lang w:val="pt-BR" w:eastAsia="es-ES"/>
              </w:rPr>
            </w:pPr>
            <w:r w:rsidRPr="00657AA1">
              <w:rPr>
                <w:rFonts w:eastAsia="Times New Roman"/>
                <w:b/>
                <w:bCs/>
                <w:caps/>
                <w:color w:val="auto"/>
                <w:sz w:val="23"/>
                <w:szCs w:val="23"/>
                <w:lang w:val="pt-BR" w:eastAsia="es-ES"/>
              </w:rPr>
              <w:t>secretariO</w:t>
            </w:r>
          </w:p>
          <w:p w14:paraId="1A8C7904" w14:textId="77777777" w:rsidR="00657AA1" w:rsidRPr="00657AA1" w:rsidRDefault="00657AA1" w:rsidP="00657AA1">
            <w:pPr>
              <w:spacing w:after="0" w:line="240" w:lineRule="auto"/>
              <w:ind w:left="0" w:right="0" w:firstLine="0"/>
              <w:contextualSpacing/>
              <w:jc w:val="center"/>
              <w:rPr>
                <w:rFonts w:eastAsia="Times New Roman"/>
                <w:b/>
                <w:bCs/>
                <w:caps/>
                <w:color w:val="auto"/>
                <w:sz w:val="23"/>
                <w:szCs w:val="23"/>
                <w:lang w:val="pt-BR" w:eastAsia="es-ES"/>
              </w:rPr>
            </w:pPr>
          </w:p>
          <w:p w14:paraId="1A0B4DEC" w14:textId="77777777" w:rsidR="00657AA1" w:rsidRPr="00657AA1" w:rsidRDefault="00657AA1" w:rsidP="00657AA1">
            <w:pPr>
              <w:spacing w:after="0" w:line="240" w:lineRule="auto"/>
              <w:ind w:left="0" w:right="0" w:firstLine="0"/>
              <w:contextualSpacing/>
              <w:jc w:val="center"/>
              <w:rPr>
                <w:rFonts w:eastAsia="Times New Roman"/>
                <w:b/>
                <w:bCs/>
                <w:caps/>
                <w:color w:val="auto"/>
                <w:sz w:val="23"/>
                <w:szCs w:val="23"/>
                <w:lang w:val="pt-BR" w:eastAsia="es-ES"/>
              </w:rPr>
            </w:pPr>
          </w:p>
          <w:p w14:paraId="3EB90471" w14:textId="77777777" w:rsidR="00657AA1" w:rsidRPr="00657AA1" w:rsidRDefault="00657AA1" w:rsidP="00657AA1">
            <w:pPr>
              <w:spacing w:after="0" w:line="240" w:lineRule="auto"/>
              <w:ind w:left="0" w:right="0" w:firstLine="0"/>
              <w:contextualSpacing/>
              <w:jc w:val="center"/>
              <w:rPr>
                <w:rFonts w:eastAsia="Times New Roman"/>
                <w:b/>
                <w:bCs/>
                <w:caps/>
                <w:color w:val="auto"/>
                <w:sz w:val="23"/>
                <w:szCs w:val="23"/>
                <w:lang w:val="pt-BR" w:eastAsia="es-ES"/>
              </w:rPr>
            </w:pPr>
          </w:p>
        </w:tc>
        <w:tc>
          <w:tcPr>
            <w:tcW w:w="2269" w:type="dxa"/>
            <w:shd w:val="clear" w:color="auto" w:fill="auto"/>
          </w:tcPr>
          <w:p w14:paraId="5AEC353F" w14:textId="77777777" w:rsidR="00657AA1" w:rsidRPr="00657AA1" w:rsidRDefault="00657AA1" w:rsidP="00657AA1">
            <w:pPr>
              <w:spacing w:after="0" w:line="240" w:lineRule="auto"/>
              <w:ind w:left="0" w:right="0" w:firstLine="0"/>
              <w:contextualSpacing/>
              <w:jc w:val="center"/>
              <w:rPr>
                <w:rFonts w:eastAsia="Calibri"/>
                <w:b/>
                <w:noProof/>
                <w:color w:val="auto"/>
                <w:sz w:val="23"/>
                <w:szCs w:val="23"/>
              </w:rPr>
            </w:pPr>
            <w:r w:rsidRPr="00657AA1">
              <w:rPr>
                <w:rFonts w:eastAsia="Calibri"/>
                <w:b/>
                <w:noProof/>
                <w:color w:val="auto"/>
                <w:sz w:val="23"/>
                <w:szCs w:val="23"/>
              </w:rPr>
              <w:drawing>
                <wp:inline distT="0" distB="0" distL="0" distR="0" wp14:anchorId="35F19675" wp14:editId="1025DC4D">
                  <wp:extent cx="733647" cy="949489"/>
                  <wp:effectExtent l="0" t="0" r="9525"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p. Crescencio Gutiérre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6490" cy="953168"/>
                          </a:xfrm>
                          <a:prstGeom prst="rect">
                            <a:avLst/>
                          </a:prstGeom>
                        </pic:spPr>
                      </pic:pic>
                    </a:graphicData>
                  </a:graphic>
                </wp:inline>
              </w:drawing>
            </w:r>
          </w:p>
          <w:p w14:paraId="32C395B1" w14:textId="77777777" w:rsidR="00657AA1" w:rsidRPr="00657AA1" w:rsidRDefault="00657AA1" w:rsidP="00657AA1">
            <w:pPr>
              <w:spacing w:after="0" w:line="240" w:lineRule="auto"/>
              <w:ind w:left="0" w:right="0" w:firstLine="0"/>
              <w:contextualSpacing/>
              <w:jc w:val="center"/>
              <w:rPr>
                <w:rFonts w:eastAsia="Calibri"/>
                <w:b/>
                <w:noProof/>
                <w:color w:val="auto"/>
                <w:sz w:val="23"/>
                <w:szCs w:val="23"/>
              </w:rPr>
            </w:pPr>
            <w:r w:rsidRPr="00657AA1">
              <w:rPr>
                <w:rFonts w:eastAsia="Calibri"/>
                <w:b/>
                <w:noProof/>
                <w:color w:val="auto"/>
                <w:sz w:val="23"/>
                <w:szCs w:val="23"/>
              </w:rPr>
              <w:t>DIP. JOSÉ CRESCENCIO GUTIÉRREZ GONZÁLEZ.</w:t>
            </w:r>
          </w:p>
        </w:tc>
        <w:tc>
          <w:tcPr>
            <w:tcW w:w="2272" w:type="dxa"/>
            <w:shd w:val="clear" w:color="auto" w:fill="auto"/>
          </w:tcPr>
          <w:p w14:paraId="14527F0B" w14:textId="77777777" w:rsidR="00657AA1" w:rsidRPr="00657AA1" w:rsidRDefault="00657AA1" w:rsidP="00657AA1">
            <w:pPr>
              <w:spacing w:after="0" w:line="240" w:lineRule="auto"/>
              <w:ind w:left="0" w:right="0" w:firstLine="0"/>
              <w:contextualSpacing/>
              <w:rPr>
                <w:rFonts w:eastAsia="Times New Roman"/>
                <w:b/>
                <w:bCs/>
                <w:caps/>
                <w:color w:val="auto"/>
                <w:sz w:val="23"/>
                <w:szCs w:val="23"/>
                <w:lang w:val="es-ES" w:eastAsia="es-ES"/>
              </w:rPr>
            </w:pPr>
          </w:p>
        </w:tc>
        <w:tc>
          <w:tcPr>
            <w:tcW w:w="2416" w:type="dxa"/>
            <w:shd w:val="clear" w:color="auto" w:fill="auto"/>
          </w:tcPr>
          <w:p w14:paraId="3BE0975F" w14:textId="77777777" w:rsidR="00657AA1" w:rsidRPr="00657AA1" w:rsidRDefault="00657AA1" w:rsidP="00657AA1">
            <w:pPr>
              <w:spacing w:after="0" w:line="240" w:lineRule="auto"/>
              <w:ind w:left="0" w:right="0" w:firstLine="0"/>
              <w:contextualSpacing/>
              <w:rPr>
                <w:rFonts w:eastAsia="Times New Roman"/>
                <w:b/>
                <w:bCs/>
                <w:caps/>
                <w:color w:val="auto"/>
                <w:sz w:val="23"/>
                <w:szCs w:val="23"/>
                <w:lang w:val="es-ES" w:eastAsia="es-ES"/>
              </w:rPr>
            </w:pPr>
          </w:p>
        </w:tc>
      </w:tr>
      <w:tr w:rsidR="00657AA1" w:rsidRPr="00657AA1" w14:paraId="0D789FD1" w14:textId="77777777" w:rsidTr="002E3AAB">
        <w:trPr>
          <w:jc w:val="center"/>
        </w:trPr>
        <w:tc>
          <w:tcPr>
            <w:tcW w:w="2088" w:type="dxa"/>
            <w:shd w:val="clear" w:color="auto" w:fill="auto"/>
            <w:vAlign w:val="center"/>
          </w:tcPr>
          <w:p w14:paraId="75011B9F" w14:textId="77777777" w:rsidR="00657AA1" w:rsidRPr="00657AA1" w:rsidRDefault="00657AA1" w:rsidP="00657AA1">
            <w:pPr>
              <w:spacing w:after="0" w:line="240" w:lineRule="auto"/>
              <w:ind w:left="0" w:right="0" w:firstLine="0"/>
              <w:contextualSpacing/>
              <w:jc w:val="center"/>
              <w:rPr>
                <w:rFonts w:eastAsia="Times New Roman"/>
                <w:b/>
                <w:bCs/>
                <w:caps/>
                <w:color w:val="auto"/>
                <w:sz w:val="23"/>
                <w:szCs w:val="23"/>
                <w:lang w:eastAsia="es-ES"/>
              </w:rPr>
            </w:pPr>
          </w:p>
          <w:p w14:paraId="468DAAC2" w14:textId="77777777" w:rsidR="00657AA1" w:rsidRPr="00657AA1" w:rsidRDefault="00657AA1" w:rsidP="00657AA1">
            <w:pPr>
              <w:spacing w:after="0" w:line="240" w:lineRule="auto"/>
              <w:ind w:left="0" w:right="0" w:firstLine="0"/>
              <w:contextualSpacing/>
              <w:jc w:val="center"/>
              <w:rPr>
                <w:rFonts w:eastAsia="Times New Roman"/>
                <w:b/>
                <w:bCs/>
                <w:caps/>
                <w:color w:val="auto"/>
                <w:sz w:val="23"/>
                <w:szCs w:val="23"/>
                <w:lang w:val="pt-BR" w:eastAsia="es-ES"/>
              </w:rPr>
            </w:pPr>
            <w:r w:rsidRPr="00657AA1">
              <w:rPr>
                <w:rFonts w:eastAsia="Times New Roman"/>
                <w:b/>
                <w:bCs/>
                <w:caps/>
                <w:color w:val="auto"/>
                <w:sz w:val="23"/>
                <w:szCs w:val="23"/>
                <w:lang w:val="pt-BR" w:eastAsia="es-ES"/>
              </w:rPr>
              <w:t>SECRETARIA</w:t>
            </w:r>
          </w:p>
          <w:p w14:paraId="43DCA207" w14:textId="77777777" w:rsidR="00657AA1" w:rsidRPr="00657AA1" w:rsidRDefault="00657AA1" w:rsidP="00657AA1">
            <w:pPr>
              <w:spacing w:after="0" w:line="240" w:lineRule="auto"/>
              <w:ind w:left="0" w:right="0" w:firstLine="0"/>
              <w:contextualSpacing/>
              <w:jc w:val="center"/>
              <w:rPr>
                <w:rFonts w:eastAsia="Times New Roman"/>
                <w:b/>
                <w:bCs/>
                <w:caps/>
                <w:color w:val="auto"/>
                <w:sz w:val="23"/>
                <w:szCs w:val="23"/>
                <w:lang w:val="pt-BR" w:eastAsia="es-ES"/>
              </w:rPr>
            </w:pPr>
          </w:p>
          <w:p w14:paraId="0240C050" w14:textId="77777777" w:rsidR="00657AA1" w:rsidRPr="00657AA1" w:rsidRDefault="00657AA1" w:rsidP="00657AA1">
            <w:pPr>
              <w:spacing w:after="0" w:line="240" w:lineRule="auto"/>
              <w:ind w:left="0" w:right="0" w:firstLine="0"/>
              <w:contextualSpacing/>
              <w:jc w:val="center"/>
              <w:rPr>
                <w:rFonts w:eastAsia="Times New Roman"/>
                <w:b/>
                <w:bCs/>
                <w:caps/>
                <w:color w:val="auto"/>
                <w:sz w:val="23"/>
                <w:szCs w:val="23"/>
                <w:lang w:val="es-ES" w:eastAsia="es-ES"/>
              </w:rPr>
            </w:pPr>
          </w:p>
        </w:tc>
        <w:tc>
          <w:tcPr>
            <w:tcW w:w="2269" w:type="dxa"/>
            <w:shd w:val="clear" w:color="auto" w:fill="auto"/>
          </w:tcPr>
          <w:p w14:paraId="091E6168" w14:textId="77777777" w:rsidR="00657AA1" w:rsidRPr="00657AA1" w:rsidRDefault="00657AA1" w:rsidP="00657AA1">
            <w:pPr>
              <w:spacing w:after="0" w:line="240" w:lineRule="auto"/>
              <w:ind w:left="0" w:right="0" w:firstLine="0"/>
              <w:contextualSpacing/>
              <w:jc w:val="center"/>
              <w:rPr>
                <w:rFonts w:eastAsia="Calibri"/>
                <w:b/>
                <w:color w:val="auto"/>
                <w:sz w:val="23"/>
                <w:szCs w:val="23"/>
                <w:lang w:eastAsia="en-US"/>
              </w:rPr>
            </w:pPr>
            <w:r w:rsidRPr="00657AA1">
              <w:rPr>
                <w:rFonts w:eastAsia="Calibri"/>
                <w:b/>
                <w:noProof/>
                <w:color w:val="auto"/>
                <w:sz w:val="23"/>
                <w:szCs w:val="23"/>
              </w:rPr>
              <w:drawing>
                <wp:inline distT="0" distB="0" distL="0" distR="0" wp14:anchorId="178128A1" wp14:editId="510053DF">
                  <wp:extent cx="680484" cy="910185"/>
                  <wp:effectExtent l="0" t="0" r="5715"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p. Carmen González.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6639" cy="918417"/>
                          </a:xfrm>
                          <a:prstGeom prst="rect">
                            <a:avLst/>
                          </a:prstGeom>
                        </pic:spPr>
                      </pic:pic>
                    </a:graphicData>
                  </a:graphic>
                </wp:inline>
              </w:drawing>
            </w:r>
          </w:p>
          <w:p w14:paraId="6D8B89EE" w14:textId="77777777" w:rsidR="00657AA1" w:rsidRPr="00657AA1" w:rsidRDefault="00657AA1" w:rsidP="00657AA1">
            <w:pPr>
              <w:spacing w:after="0" w:line="240" w:lineRule="auto"/>
              <w:ind w:left="0" w:right="0" w:firstLine="0"/>
              <w:contextualSpacing/>
              <w:jc w:val="center"/>
              <w:rPr>
                <w:rFonts w:eastAsia="Calibri"/>
                <w:b/>
                <w:color w:val="auto"/>
                <w:sz w:val="23"/>
                <w:szCs w:val="23"/>
                <w:lang w:eastAsia="en-US"/>
              </w:rPr>
            </w:pPr>
            <w:r w:rsidRPr="00657AA1">
              <w:rPr>
                <w:rFonts w:eastAsia="Calibri"/>
                <w:b/>
                <w:color w:val="auto"/>
                <w:sz w:val="23"/>
                <w:szCs w:val="23"/>
                <w:lang w:eastAsia="en-US"/>
              </w:rPr>
              <w:t>DIP. CARMEN GUADALUPE GONZÁLEZ MARTÍN.</w:t>
            </w:r>
          </w:p>
        </w:tc>
        <w:tc>
          <w:tcPr>
            <w:tcW w:w="2272" w:type="dxa"/>
            <w:shd w:val="clear" w:color="auto" w:fill="auto"/>
          </w:tcPr>
          <w:p w14:paraId="1D37544F" w14:textId="77777777" w:rsidR="00657AA1" w:rsidRPr="00657AA1" w:rsidRDefault="00657AA1" w:rsidP="00657AA1">
            <w:pPr>
              <w:spacing w:after="0" w:line="240" w:lineRule="auto"/>
              <w:ind w:left="0" w:right="0" w:firstLine="0"/>
              <w:contextualSpacing/>
              <w:rPr>
                <w:rFonts w:eastAsia="Times New Roman"/>
                <w:b/>
                <w:bCs/>
                <w:caps/>
                <w:color w:val="auto"/>
                <w:sz w:val="23"/>
                <w:szCs w:val="23"/>
                <w:lang w:val="es-ES" w:eastAsia="es-ES"/>
              </w:rPr>
            </w:pPr>
          </w:p>
        </w:tc>
        <w:tc>
          <w:tcPr>
            <w:tcW w:w="2416" w:type="dxa"/>
            <w:shd w:val="clear" w:color="auto" w:fill="auto"/>
          </w:tcPr>
          <w:p w14:paraId="6EAA11C5" w14:textId="77777777" w:rsidR="00657AA1" w:rsidRPr="00657AA1" w:rsidRDefault="00657AA1" w:rsidP="00657AA1">
            <w:pPr>
              <w:spacing w:after="0" w:line="240" w:lineRule="auto"/>
              <w:ind w:left="0" w:right="0" w:firstLine="0"/>
              <w:contextualSpacing/>
              <w:rPr>
                <w:rFonts w:eastAsia="Times New Roman"/>
                <w:b/>
                <w:bCs/>
                <w:caps/>
                <w:color w:val="auto"/>
                <w:sz w:val="23"/>
                <w:szCs w:val="23"/>
                <w:lang w:val="es-ES" w:eastAsia="es-ES"/>
              </w:rPr>
            </w:pPr>
          </w:p>
        </w:tc>
      </w:tr>
      <w:tr w:rsidR="00657AA1" w:rsidRPr="00657AA1" w14:paraId="4196B4C7" w14:textId="77777777" w:rsidTr="002E3AAB">
        <w:trPr>
          <w:jc w:val="center"/>
        </w:trPr>
        <w:tc>
          <w:tcPr>
            <w:tcW w:w="2088" w:type="dxa"/>
            <w:tcBorders>
              <w:bottom w:val="single" w:sz="4" w:space="0" w:color="auto"/>
            </w:tcBorders>
            <w:shd w:val="clear" w:color="auto" w:fill="auto"/>
            <w:vAlign w:val="center"/>
          </w:tcPr>
          <w:p w14:paraId="6797C21B" w14:textId="77777777" w:rsidR="00657AA1" w:rsidRPr="00657AA1" w:rsidRDefault="00657AA1" w:rsidP="00657AA1">
            <w:pPr>
              <w:spacing w:after="0" w:line="240" w:lineRule="auto"/>
              <w:ind w:left="0" w:right="0" w:firstLine="0"/>
              <w:contextualSpacing/>
              <w:jc w:val="center"/>
              <w:rPr>
                <w:rFonts w:eastAsia="Times New Roman"/>
                <w:b/>
                <w:bCs/>
                <w:caps/>
                <w:color w:val="auto"/>
                <w:sz w:val="23"/>
                <w:szCs w:val="23"/>
                <w:lang w:val="es-ES" w:eastAsia="es-ES"/>
              </w:rPr>
            </w:pPr>
          </w:p>
          <w:p w14:paraId="43FE73F4" w14:textId="77777777" w:rsidR="00657AA1" w:rsidRPr="00657AA1" w:rsidRDefault="00657AA1" w:rsidP="00657AA1">
            <w:pPr>
              <w:spacing w:after="0" w:line="240" w:lineRule="auto"/>
              <w:ind w:left="0" w:right="0" w:firstLine="0"/>
              <w:contextualSpacing/>
              <w:jc w:val="center"/>
              <w:rPr>
                <w:rFonts w:eastAsia="Times New Roman"/>
                <w:b/>
                <w:bCs/>
                <w:caps/>
                <w:color w:val="auto"/>
                <w:sz w:val="23"/>
                <w:szCs w:val="23"/>
                <w:lang w:val="es-ES" w:eastAsia="es-ES"/>
              </w:rPr>
            </w:pPr>
            <w:r w:rsidRPr="00657AA1">
              <w:rPr>
                <w:rFonts w:eastAsia="Times New Roman"/>
                <w:b/>
                <w:bCs/>
                <w:caps/>
                <w:color w:val="auto"/>
                <w:sz w:val="23"/>
                <w:szCs w:val="23"/>
                <w:lang w:val="es-ES" w:eastAsia="es-ES"/>
              </w:rPr>
              <w:t>VOCAL</w:t>
            </w:r>
          </w:p>
          <w:p w14:paraId="13B331EF" w14:textId="77777777" w:rsidR="00657AA1" w:rsidRPr="00657AA1" w:rsidRDefault="00657AA1" w:rsidP="00657AA1">
            <w:pPr>
              <w:spacing w:after="0" w:line="240" w:lineRule="auto"/>
              <w:ind w:left="0" w:right="0" w:firstLine="0"/>
              <w:contextualSpacing/>
              <w:jc w:val="center"/>
              <w:rPr>
                <w:rFonts w:eastAsia="Times New Roman"/>
                <w:b/>
                <w:bCs/>
                <w:caps/>
                <w:color w:val="auto"/>
                <w:sz w:val="23"/>
                <w:szCs w:val="23"/>
                <w:lang w:val="es-ES" w:eastAsia="es-ES"/>
              </w:rPr>
            </w:pPr>
          </w:p>
        </w:tc>
        <w:tc>
          <w:tcPr>
            <w:tcW w:w="2269" w:type="dxa"/>
            <w:tcBorders>
              <w:bottom w:val="single" w:sz="4" w:space="0" w:color="auto"/>
            </w:tcBorders>
            <w:shd w:val="clear" w:color="auto" w:fill="auto"/>
          </w:tcPr>
          <w:p w14:paraId="5C8F4C94" w14:textId="77777777" w:rsidR="00657AA1" w:rsidRPr="00657AA1" w:rsidRDefault="00657AA1" w:rsidP="00657AA1">
            <w:pPr>
              <w:spacing w:after="0" w:line="240" w:lineRule="auto"/>
              <w:ind w:left="0" w:right="0" w:firstLine="0"/>
              <w:contextualSpacing/>
              <w:jc w:val="center"/>
              <w:rPr>
                <w:rFonts w:eastAsia="Calibri"/>
                <w:b/>
                <w:caps/>
                <w:color w:val="auto"/>
                <w:sz w:val="23"/>
                <w:szCs w:val="23"/>
                <w:lang w:val="pt-BR" w:eastAsia="en-US"/>
              </w:rPr>
            </w:pPr>
            <w:r w:rsidRPr="00657AA1">
              <w:rPr>
                <w:rFonts w:eastAsia="Calibri"/>
                <w:b/>
                <w:caps/>
                <w:noProof/>
                <w:color w:val="auto"/>
                <w:sz w:val="23"/>
                <w:szCs w:val="23"/>
              </w:rPr>
              <w:drawing>
                <wp:inline distT="0" distB="0" distL="0" distR="0" wp14:anchorId="149E725F" wp14:editId="1D96709E">
                  <wp:extent cx="616165" cy="797442"/>
                  <wp:effectExtent l="0" t="0" r="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p. Dafne Lópe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1154" cy="803899"/>
                          </a:xfrm>
                          <a:prstGeom prst="rect">
                            <a:avLst/>
                          </a:prstGeom>
                        </pic:spPr>
                      </pic:pic>
                    </a:graphicData>
                  </a:graphic>
                </wp:inline>
              </w:drawing>
            </w:r>
          </w:p>
          <w:p w14:paraId="0079B0CC" w14:textId="77777777" w:rsidR="00657AA1" w:rsidRPr="00657AA1" w:rsidRDefault="00657AA1" w:rsidP="00657AA1">
            <w:pPr>
              <w:spacing w:after="0" w:line="240" w:lineRule="auto"/>
              <w:ind w:left="0" w:right="0" w:firstLine="0"/>
              <w:contextualSpacing/>
              <w:jc w:val="center"/>
              <w:rPr>
                <w:rFonts w:eastAsia="Calibri"/>
                <w:b/>
                <w:caps/>
                <w:color w:val="auto"/>
                <w:sz w:val="23"/>
                <w:szCs w:val="23"/>
                <w:lang w:val="pt-BR" w:eastAsia="en-US"/>
              </w:rPr>
            </w:pPr>
            <w:r w:rsidRPr="00657AA1">
              <w:rPr>
                <w:rFonts w:eastAsia="Calibri"/>
                <w:b/>
                <w:caps/>
                <w:color w:val="auto"/>
                <w:sz w:val="23"/>
                <w:szCs w:val="23"/>
                <w:lang w:val="pt-BR" w:eastAsia="en-US"/>
              </w:rPr>
              <w:t>DIP. DAFNE CELINA LÓPEZ OSORIO.</w:t>
            </w:r>
          </w:p>
        </w:tc>
        <w:tc>
          <w:tcPr>
            <w:tcW w:w="2272" w:type="dxa"/>
            <w:tcBorders>
              <w:bottom w:val="single" w:sz="4" w:space="0" w:color="auto"/>
            </w:tcBorders>
            <w:shd w:val="clear" w:color="auto" w:fill="auto"/>
          </w:tcPr>
          <w:p w14:paraId="57802C38" w14:textId="77777777" w:rsidR="00657AA1" w:rsidRPr="00657AA1" w:rsidRDefault="00657AA1" w:rsidP="00657AA1">
            <w:pPr>
              <w:spacing w:after="0" w:line="240" w:lineRule="auto"/>
              <w:ind w:left="0" w:right="0" w:firstLine="0"/>
              <w:contextualSpacing/>
              <w:rPr>
                <w:rFonts w:eastAsia="Times New Roman"/>
                <w:b/>
                <w:bCs/>
                <w:caps/>
                <w:color w:val="auto"/>
                <w:sz w:val="23"/>
                <w:szCs w:val="23"/>
                <w:lang w:val="pt-BR" w:eastAsia="es-ES"/>
              </w:rPr>
            </w:pPr>
          </w:p>
        </w:tc>
        <w:tc>
          <w:tcPr>
            <w:tcW w:w="2416" w:type="dxa"/>
            <w:tcBorders>
              <w:bottom w:val="single" w:sz="4" w:space="0" w:color="auto"/>
            </w:tcBorders>
            <w:shd w:val="clear" w:color="auto" w:fill="auto"/>
          </w:tcPr>
          <w:p w14:paraId="6B2D3D54" w14:textId="77777777" w:rsidR="00657AA1" w:rsidRPr="00657AA1" w:rsidRDefault="00657AA1" w:rsidP="00657AA1">
            <w:pPr>
              <w:spacing w:after="0" w:line="240" w:lineRule="auto"/>
              <w:ind w:left="0" w:right="0" w:firstLine="0"/>
              <w:contextualSpacing/>
              <w:rPr>
                <w:rFonts w:eastAsia="Times New Roman"/>
                <w:b/>
                <w:bCs/>
                <w:caps/>
                <w:color w:val="auto"/>
                <w:sz w:val="23"/>
                <w:szCs w:val="23"/>
                <w:lang w:val="pt-BR" w:eastAsia="es-ES"/>
              </w:rPr>
            </w:pPr>
          </w:p>
        </w:tc>
      </w:tr>
      <w:tr w:rsidR="00657AA1" w:rsidRPr="00657AA1" w14:paraId="6EEA37FF" w14:textId="77777777" w:rsidTr="002E3AAB">
        <w:trPr>
          <w:jc w:val="center"/>
        </w:trPr>
        <w:tc>
          <w:tcPr>
            <w:tcW w:w="9045" w:type="dxa"/>
            <w:gridSpan w:val="4"/>
            <w:tcBorders>
              <w:left w:val="nil"/>
              <w:bottom w:val="nil"/>
              <w:right w:val="nil"/>
            </w:tcBorders>
            <w:shd w:val="clear" w:color="auto" w:fill="auto"/>
            <w:vAlign w:val="center"/>
          </w:tcPr>
          <w:p w14:paraId="3394CF87" w14:textId="3316A192" w:rsidR="00657AA1" w:rsidRPr="00657AA1" w:rsidRDefault="00657AA1" w:rsidP="00657AA1">
            <w:pPr>
              <w:spacing w:after="0" w:line="240" w:lineRule="auto"/>
              <w:ind w:left="0" w:right="0" w:firstLine="0"/>
              <w:contextualSpacing/>
              <w:rPr>
                <w:rFonts w:eastAsia="Times New Roman"/>
                <w:b/>
                <w:bCs/>
                <w:i/>
                <w:caps/>
                <w:color w:val="auto"/>
                <w:sz w:val="20"/>
                <w:szCs w:val="20"/>
                <w:lang w:val="pt-BR" w:eastAsia="es-ES"/>
              </w:rPr>
            </w:pPr>
            <w:r w:rsidRPr="00657AA1">
              <w:rPr>
                <w:rFonts w:eastAsia="Times New Roman"/>
                <w:bCs/>
                <w:i/>
                <w:color w:val="auto"/>
                <w:sz w:val="20"/>
                <w:szCs w:val="20"/>
                <w:lang w:val="es-ES" w:eastAsia="es-ES"/>
              </w:rPr>
              <w:t xml:space="preserve">Esta hoja de firmas pertenece al Dictamen que contiene el proyecto de </w:t>
            </w:r>
            <w:r>
              <w:rPr>
                <w:rFonts w:eastAsia="Times New Roman"/>
                <w:bCs/>
                <w:i/>
                <w:color w:val="auto"/>
                <w:sz w:val="20"/>
                <w:szCs w:val="20"/>
                <w:lang w:val="es-ES" w:eastAsia="es-ES"/>
              </w:rPr>
              <w:t>Decreto p</w:t>
            </w:r>
            <w:r w:rsidRPr="00657AA1">
              <w:rPr>
                <w:rFonts w:eastAsia="Times New Roman"/>
                <w:bCs/>
                <w:i/>
                <w:color w:val="auto"/>
                <w:sz w:val="20"/>
                <w:szCs w:val="20"/>
                <w:lang w:val="es-ES" w:eastAsia="es-ES"/>
              </w:rPr>
              <w:t xml:space="preserve">or el que se modifica la Ley de Ingresos del Municipio de </w:t>
            </w:r>
            <w:proofErr w:type="spellStart"/>
            <w:r w:rsidRPr="00657AA1">
              <w:rPr>
                <w:rFonts w:eastAsia="Times New Roman"/>
                <w:bCs/>
                <w:i/>
                <w:color w:val="auto"/>
                <w:sz w:val="20"/>
                <w:szCs w:val="20"/>
                <w:lang w:val="es-ES" w:eastAsia="es-ES"/>
              </w:rPr>
              <w:t>Hoctún</w:t>
            </w:r>
            <w:proofErr w:type="spellEnd"/>
            <w:r w:rsidRPr="00657AA1">
              <w:rPr>
                <w:rFonts w:eastAsia="Times New Roman"/>
                <w:bCs/>
                <w:i/>
                <w:color w:val="auto"/>
                <w:sz w:val="20"/>
                <w:szCs w:val="20"/>
                <w:lang w:val="es-ES" w:eastAsia="es-ES"/>
              </w:rPr>
              <w:t>, Yucatán, para el Ejercicio Fiscal 2023</w:t>
            </w:r>
            <w:r>
              <w:rPr>
                <w:rFonts w:eastAsia="Times New Roman"/>
                <w:bCs/>
                <w:i/>
                <w:color w:val="auto"/>
                <w:sz w:val="20"/>
                <w:szCs w:val="20"/>
                <w:lang w:val="es-ES" w:eastAsia="es-ES"/>
              </w:rPr>
              <w:t>.</w:t>
            </w:r>
          </w:p>
        </w:tc>
      </w:tr>
      <w:tr w:rsidR="00657AA1" w:rsidRPr="00657AA1" w14:paraId="68A6F571" w14:textId="77777777" w:rsidTr="002E3AAB">
        <w:trPr>
          <w:jc w:val="center"/>
        </w:trPr>
        <w:tc>
          <w:tcPr>
            <w:tcW w:w="2088" w:type="dxa"/>
            <w:shd w:val="clear" w:color="auto" w:fill="auto"/>
            <w:vAlign w:val="center"/>
          </w:tcPr>
          <w:p w14:paraId="712BE40C" w14:textId="77777777" w:rsidR="00657AA1" w:rsidRPr="002E3AAB" w:rsidRDefault="00657AA1" w:rsidP="00922A9C">
            <w:pPr>
              <w:spacing w:after="0" w:line="240" w:lineRule="auto"/>
              <w:ind w:left="0" w:right="0" w:firstLine="0"/>
              <w:contextualSpacing/>
              <w:jc w:val="center"/>
              <w:rPr>
                <w:rFonts w:eastAsia="Times New Roman"/>
                <w:b/>
                <w:bCs/>
                <w:caps/>
                <w:color w:val="auto"/>
                <w:sz w:val="23"/>
                <w:szCs w:val="23"/>
                <w:lang w:val="pt-BR" w:eastAsia="es-ES"/>
              </w:rPr>
            </w:pPr>
          </w:p>
          <w:p w14:paraId="3BD88E8B" w14:textId="77777777" w:rsidR="00657AA1" w:rsidRPr="002E3AAB" w:rsidRDefault="00657AA1" w:rsidP="00922A9C">
            <w:pPr>
              <w:spacing w:after="0" w:line="240" w:lineRule="auto"/>
              <w:ind w:left="0" w:right="0" w:firstLine="0"/>
              <w:contextualSpacing/>
              <w:jc w:val="center"/>
              <w:rPr>
                <w:rFonts w:eastAsia="Times New Roman"/>
                <w:b/>
                <w:bCs/>
                <w:caps/>
                <w:color w:val="auto"/>
                <w:sz w:val="23"/>
                <w:szCs w:val="23"/>
                <w:lang w:val="es-ES" w:eastAsia="es-ES"/>
              </w:rPr>
            </w:pPr>
            <w:r w:rsidRPr="002E3AAB">
              <w:rPr>
                <w:rFonts w:eastAsia="Times New Roman"/>
                <w:b/>
                <w:bCs/>
                <w:caps/>
                <w:color w:val="auto"/>
                <w:sz w:val="23"/>
                <w:szCs w:val="23"/>
                <w:lang w:val="es-ES" w:eastAsia="es-ES"/>
              </w:rPr>
              <w:t>VOCAL</w:t>
            </w:r>
          </w:p>
          <w:p w14:paraId="7DE13532" w14:textId="77777777" w:rsidR="00657AA1" w:rsidRPr="002E3AAB" w:rsidRDefault="00657AA1" w:rsidP="00922A9C">
            <w:pPr>
              <w:spacing w:after="0" w:line="240" w:lineRule="auto"/>
              <w:ind w:left="0" w:right="0" w:firstLine="0"/>
              <w:contextualSpacing/>
              <w:jc w:val="center"/>
              <w:rPr>
                <w:rFonts w:eastAsia="Times New Roman"/>
                <w:b/>
                <w:bCs/>
                <w:caps/>
                <w:color w:val="auto"/>
                <w:sz w:val="23"/>
                <w:szCs w:val="23"/>
                <w:lang w:val="es-ES" w:eastAsia="es-ES"/>
              </w:rPr>
            </w:pPr>
          </w:p>
          <w:p w14:paraId="43C2C30A" w14:textId="77777777" w:rsidR="00657AA1" w:rsidRPr="002E3AAB" w:rsidRDefault="00657AA1" w:rsidP="00922A9C">
            <w:pPr>
              <w:spacing w:after="0" w:line="240" w:lineRule="auto"/>
              <w:ind w:left="0" w:right="0" w:firstLine="0"/>
              <w:contextualSpacing/>
              <w:rPr>
                <w:rFonts w:eastAsia="Times New Roman"/>
                <w:b/>
                <w:bCs/>
                <w:caps/>
                <w:color w:val="auto"/>
                <w:sz w:val="23"/>
                <w:szCs w:val="23"/>
                <w:lang w:val="es-ES" w:eastAsia="es-ES"/>
              </w:rPr>
            </w:pPr>
          </w:p>
        </w:tc>
        <w:tc>
          <w:tcPr>
            <w:tcW w:w="2269" w:type="dxa"/>
            <w:shd w:val="clear" w:color="auto" w:fill="auto"/>
          </w:tcPr>
          <w:p w14:paraId="21C1247C" w14:textId="77777777" w:rsidR="00657AA1" w:rsidRPr="002E3AAB" w:rsidRDefault="00657AA1" w:rsidP="00922A9C">
            <w:pPr>
              <w:spacing w:after="0" w:line="240" w:lineRule="auto"/>
              <w:ind w:left="0" w:right="0" w:firstLine="0"/>
              <w:contextualSpacing/>
              <w:jc w:val="center"/>
              <w:rPr>
                <w:rFonts w:eastAsia="Calibri"/>
                <w:b/>
                <w:caps/>
                <w:color w:val="auto"/>
                <w:sz w:val="23"/>
                <w:szCs w:val="23"/>
                <w:lang w:val="es-ES" w:eastAsia="en-US"/>
              </w:rPr>
            </w:pPr>
            <w:r w:rsidRPr="002E3AAB">
              <w:rPr>
                <w:rFonts w:eastAsia="Calibri"/>
                <w:b/>
                <w:caps/>
                <w:noProof/>
                <w:color w:val="auto"/>
                <w:sz w:val="23"/>
                <w:szCs w:val="23"/>
              </w:rPr>
              <w:drawing>
                <wp:inline distT="0" distB="0" distL="0" distR="0" wp14:anchorId="2F6B2987" wp14:editId="3D24E880">
                  <wp:extent cx="754912" cy="977010"/>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p. Pili Santo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8645" cy="981841"/>
                          </a:xfrm>
                          <a:prstGeom prst="rect">
                            <a:avLst/>
                          </a:prstGeom>
                        </pic:spPr>
                      </pic:pic>
                    </a:graphicData>
                  </a:graphic>
                </wp:inline>
              </w:drawing>
            </w:r>
          </w:p>
          <w:p w14:paraId="09A17853" w14:textId="77777777" w:rsidR="00657AA1" w:rsidRPr="002E3AAB" w:rsidRDefault="00657AA1" w:rsidP="00922A9C">
            <w:pPr>
              <w:spacing w:after="0" w:line="240" w:lineRule="auto"/>
              <w:ind w:left="0" w:right="0" w:firstLine="0"/>
              <w:contextualSpacing/>
              <w:jc w:val="center"/>
              <w:rPr>
                <w:rFonts w:eastAsia="Calibri"/>
                <w:b/>
                <w:caps/>
                <w:color w:val="auto"/>
                <w:sz w:val="23"/>
                <w:szCs w:val="23"/>
                <w:lang w:val="es-ES" w:eastAsia="en-US"/>
              </w:rPr>
            </w:pPr>
            <w:r w:rsidRPr="002E3AAB">
              <w:rPr>
                <w:rFonts w:eastAsia="Calibri"/>
                <w:b/>
                <w:caps/>
                <w:color w:val="auto"/>
                <w:sz w:val="23"/>
                <w:szCs w:val="23"/>
                <w:lang w:val="es-ES" w:eastAsia="en-US"/>
              </w:rPr>
              <w:t>DIP. INGRID DEL PILAR SANTOS DÍAZ.</w:t>
            </w:r>
          </w:p>
        </w:tc>
        <w:tc>
          <w:tcPr>
            <w:tcW w:w="2272" w:type="dxa"/>
            <w:shd w:val="clear" w:color="auto" w:fill="auto"/>
          </w:tcPr>
          <w:p w14:paraId="1291C260" w14:textId="77777777" w:rsidR="00657AA1" w:rsidRPr="002E3AAB" w:rsidRDefault="00657AA1" w:rsidP="00922A9C">
            <w:pPr>
              <w:spacing w:after="0" w:line="240" w:lineRule="auto"/>
              <w:ind w:left="0" w:right="0" w:firstLine="0"/>
              <w:contextualSpacing/>
              <w:rPr>
                <w:rFonts w:eastAsia="Times New Roman"/>
                <w:b/>
                <w:bCs/>
                <w:caps/>
                <w:color w:val="auto"/>
                <w:sz w:val="23"/>
                <w:szCs w:val="23"/>
                <w:lang w:val="es-ES" w:eastAsia="es-ES"/>
              </w:rPr>
            </w:pPr>
          </w:p>
        </w:tc>
        <w:tc>
          <w:tcPr>
            <w:tcW w:w="2416" w:type="dxa"/>
            <w:shd w:val="clear" w:color="auto" w:fill="auto"/>
          </w:tcPr>
          <w:p w14:paraId="7CDA9584" w14:textId="77777777" w:rsidR="00657AA1" w:rsidRPr="002E3AAB" w:rsidRDefault="00657AA1" w:rsidP="00922A9C">
            <w:pPr>
              <w:spacing w:after="0" w:line="240" w:lineRule="auto"/>
              <w:ind w:left="0" w:right="0" w:firstLine="0"/>
              <w:contextualSpacing/>
              <w:rPr>
                <w:rFonts w:eastAsia="Times New Roman"/>
                <w:b/>
                <w:bCs/>
                <w:caps/>
                <w:color w:val="auto"/>
                <w:sz w:val="23"/>
                <w:szCs w:val="23"/>
                <w:lang w:val="es-ES" w:eastAsia="es-ES"/>
              </w:rPr>
            </w:pPr>
          </w:p>
        </w:tc>
      </w:tr>
      <w:tr w:rsidR="00657AA1" w:rsidRPr="00657AA1" w14:paraId="413E2140" w14:textId="77777777" w:rsidTr="002E3AAB">
        <w:trPr>
          <w:jc w:val="center"/>
        </w:trPr>
        <w:tc>
          <w:tcPr>
            <w:tcW w:w="2088" w:type="dxa"/>
            <w:tcBorders>
              <w:bottom w:val="single" w:sz="4" w:space="0" w:color="auto"/>
            </w:tcBorders>
            <w:shd w:val="clear" w:color="auto" w:fill="auto"/>
            <w:vAlign w:val="center"/>
          </w:tcPr>
          <w:p w14:paraId="6822E011" w14:textId="77777777" w:rsidR="00657AA1" w:rsidRPr="002E3AAB" w:rsidRDefault="00657AA1" w:rsidP="00922A9C">
            <w:pPr>
              <w:spacing w:after="0" w:line="240" w:lineRule="auto"/>
              <w:ind w:left="0" w:right="0" w:firstLine="0"/>
              <w:contextualSpacing/>
              <w:jc w:val="center"/>
              <w:rPr>
                <w:rFonts w:eastAsia="Times New Roman"/>
                <w:b/>
                <w:bCs/>
                <w:caps/>
                <w:color w:val="auto"/>
                <w:sz w:val="23"/>
                <w:szCs w:val="23"/>
                <w:lang w:val="es-ES" w:eastAsia="es-ES"/>
              </w:rPr>
            </w:pPr>
          </w:p>
          <w:p w14:paraId="1CFADB39" w14:textId="77777777" w:rsidR="00657AA1" w:rsidRPr="002E3AAB" w:rsidRDefault="00657AA1" w:rsidP="00922A9C">
            <w:pPr>
              <w:spacing w:after="0" w:line="240" w:lineRule="auto"/>
              <w:ind w:left="0" w:right="0" w:firstLine="0"/>
              <w:contextualSpacing/>
              <w:jc w:val="center"/>
              <w:rPr>
                <w:rFonts w:eastAsia="Times New Roman"/>
                <w:b/>
                <w:bCs/>
                <w:caps/>
                <w:color w:val="auto"/>
                <w:sz w:val="23"/>
                <w:szCs w:val="23"/>
                <w:lang w:val="es-ES" w:eastAsia="es-ES"/>
              </w:rPr>
            </w:pPr>
            <w:r w:rsidRPr="002E3AAB">
              <w:rPr>
                <w:rFonts w:eastAsia="Times New Roman"/>
                <w:b/>
                <w:bCs/>
                <w:caps/>
                <w:color w:val="auto"/>
                <w:sz w:val="23"/>
                <w:szCs w:val="23"/>
                <w:lang w:val="es-ES" w:eastAsia="es-ES"/>
              </w:rPr>
              <w:t xml:space="preserve">VOCAL </w:t>
            </w:r>
          </w:p>
          <w:p w14:paraId="5EB8D486" w14:textId="77777777" w:rsidR="00657AA1" w:rsidRPr="002E3AAB" w:rsidRDefault="00657AA1" w:rsidP="00922A9C">
            <w:pPr>
              <w:spacing w:after="0" w:line="240" w:lineRule="auto"/>
              <w:ind w:left="0" w:right="0" w:firstLine="0"/>
              <w:contextualSpacing/>
              <w:jc w:val="center"/>
              <w:rPr>
                <w:rFonts w:eastAsia="Times New Roman"/>
                <w:b/>
                <w:bCs/>
                <w:caps/>
                <w:color w:val="auto"/>
                <w:sz w:val="23"/>
                <w:szCs w:val="23"/>
                <w:lang w:val="es-ES" w:eastAsia="es-ES"/>
              </w:rPr>
            </w:pPr>
          </w:p>
          <w:p w14:paraId="73BE0912" w14:textId="77777777" w:rsidR="00657AA1" w:rsidRPr="002E3AAB" w:rsidRDefault="00657AA1" w:rsidP="00922A9C">
            <w:pPr>
              <w:spacing w:after="0" w:line="240" w:lineRule="auto"/>
              <w:ind w:left="0" w:right="0" w:firstLine="0"/>
              <w:contextualSpacing/>
              <w:rPr>
                <w:rFonts w:eastAsia="Times New Roman"/>
                <w:b/>
                <w:bCs/>
                <w:caps/>
                <w:color w:val="auto"/>
                <w:sz w:val="23"/>
                <w:szCs w:val="23"/>
                <w:lang w:val="es-ES" w:eastAsia="es-ES"/>
              </w:rPr>
            </w:pPr>
          </w:p>
        </w:tc>
        <w:tc>
          <w:tcPr>
            <w:tcW w:w="2269" w:type="dxa"/>
            <w:tcBorders>
              <w:bottom w:val="single" w:sz="4" w:space="0" w:color="auto"/>
            </w:tcBorders>
            <w:shd w:val="clear" w:color="auto" w:fill="auto"/>
          </w:tcPr>
          <w:p w14:paraId="5C6EE30F" w14:textId="77777777" w:rsidR="00657AA1" w:rsidRPr="002E3AAB" w:rsidRDefault="00657AA1" w:rsidP="00922A9C">
            <w:pPr>
              <w:spacing w:after="0" w:line="240" w:lineRule="auto"/>
              <w:ind w:left="0" w:right="0" w:firstLine="0"/>
              <w:contextualSpacing/>
              <w:jc w:val="center"/>
              <w:rPr>
                <w:rFonts w:eastAsia="Calibri"/>
                <w:b/>
                <w:caps/>
                <w:color w:val="auto"/>
                <w:sz w:val="23"/>
                <w:szCs w:val="23"/>
                <w:lang w:val="es-ES" w:eastAsia="en-US"/>
              </w:rPr>
            </w:pPr>
            <w:r w:rsidRPr="002E3AAB">
              <w:rPr>
                <w:rFonts w:eastAsia="Calibri"/>
                <w:b/>
                <w:caps/>
                <w:noProof/>
                <w:color w:val="auto"/>
                <w:sz w:val="23"/>
                <w:szCs w:val="23"/>
              </w:rPr>
              <w:drawing>
                <wp:inline distT="0" distB="0" distL="0" distR="0" wp14:anchorId="4BF842C7" wp14:editId="0E26A2B0">
                  <wp:extent cx="797442" cy="1032052"/>
                  <wp:effectExtent l="0" t="0" r="317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p. Alejandra Novel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2465" cy="1038553"/>
                          </a:xfrm>
                          <a:prstGeom prst="rect">
                            <a:avLst/>
                          </a:prstGeom>
                        </pic:spPr>
                      </pic:pic>
                    </a:graphicData>
                  </a:graphic>
                </wp:inline>
              </w:drawing>
            </w:r>
          </w:p>
          <w:p w14:paraId="2509A977" w14:textId="77777777" w:rsidR="00657AA1" w:rsidRPr="002E3AAB" w:rsidRDefault="00657AA1" w:rsidP="00922A9C">
            <w:pPr>
              <w:spacing w:after="0" w:line="240" w:lineRule="auto"/>
              <w:ind w:left="0" w:right="0" w:firstLine="0"/>
              <w:contextualSpacing/>
              <w:jc w:val="center"/>
              <w:rPr>
                <w:rFonts w:eastAsia="Calibri"/>
                <w:b/>
                <w:caps/>
                <w:color w:val="auto"/>
                <w:sz w:val="23"/>
                <w:szCs w:val="23"/>
                <w:lang w:val="es-ES" w:eastAsia="en-US"/>
              </w:rPr>
            </w:pPr>
            <w:r w:rsidRPr="002E3AAB">
              <w:rPr>
                <w:rFonts w:eastAsia="Calibri"/>
                <w:b/>
                <w:caps/>
                <w:color w:val="auto"/>
                <w:sz w:val="23"/>
                <w:szCs w:val="23"/>
                <w:lang w:val="es-ES" w:eastAsia="en-US"/>
              </w:rPr>
              <w:t>DIP. ALEJANDRA DE LOS ÁNGELES NOVELO SEGURA.</w:t>
            </w:r>
          </w:p>
        </w:tc>
        <w:tc>
          <w:tcPr>
            <w:tcW w:w="2272" w:type="dxa"/>
            <w:tcBorders>
              <w:bottom w:val="single" w:sz="4" w:space="0" w:color="auto"/>
            </w:tcBorders>
            <w:shd w:val="clear" w:color="auto" w:fill="auto"/>
          </w:tcPr>
          <w:p w14:paraId="7EB70D19" w14:textId="77777777" w:rsidR="00657AA1" w:rsidRPr="002E3AAB" w:rsidRDefault="00657AA1" w:rsidP="00922A9C">
            <w:pPr>
              <w:spacing w:after="0" w:line="240" w:lineRule="auto"/>
              <w:ind w:left="0" w:right="0" w:firstLine="0"/>
              <w:contextualSpacing/>
              <w:rPr>
                <w:rFonts w:eastAsia="Times New Roman"/>
                <w:b/>
                <w:bCs/>
                <w:caps/>
                <w:color w:val="auto"/>
                <w:sz w:val="23"/>
                <w:szCs w:val="23"/>
                <w:lang w:val="es-ES" w:eastAsia="es-ES"/>
              </w:rPr>
            </w:pPr>
          </w:p>
        </w:tc>
        <w:tc>
          <w:tcPr>
            <w:tcW w:w="2416" w:type="dxa"/>
            <w:tcBorders>
              <w:bottom w:val="single" w:sz="4" w:space="0" w:color="auto"/>
            </w:tcBorders>
            <w:shd w:val="clear" w:color="auto" w:fill="auto"/>
          </w:tcPr>
          <w:p w14:paraId="4F7E743D" w14:textId="77777777" w:rsidR="00657AA1" w:rsidRPr="002E3AAB" w:rsidRDefault="00657AA1" w:rsidP="00922A9C">
            <w:pPr>
              <w:spacing w:after="0" w:line="240" w:lineRule="auto"/>
              <w:ind w:left="0" w:right="0" w:firstLine="0"/>
              <w:contextualSpacing/>
              <w:rPr>
                <w:rFonts w:eastAsia="Times New Roman"/>
                <w:b/>
                <w:bCs/>
                <w:caps/>
                <w:color w:val="auto"/>
                <w:sz w:val="23"/>
                <w:szCs w:val="23"/>
                <w:lang w:val="es-ES" w:eastAsia="es-ES"/>
              </w:rPr>
            </w:pPr>
          </w:p>
        </w:tc>
      </w:tr>
      <w:tr w:rsidR="00657AA1" w:rsidRPr="00657AA1" w14:paraId="4E6EDB2F" w14:textId="77777777" w:rsidTr="002E3AAB">
        <w:trPr>
          <w:jc w:val="center"/>
        </w:trPr>
        <w:tc>
          <w:tcPr>
            <w:tcW w:w="2088" w:type="dxa"/>
            <w:tcBorders>
              <w:top w:val="nil"/>
            </w:tcBorders>
            <w:shd w:val="clear" w:color="auto" w:fill="auto"/>
            <w:vAlign w:val="center"/>
          </w:tcPr>
          <w:p w14:paraId="078E6CF8" w14:textId="77777777" w:rsidR="00657AA1" w:rsidRPr="002E3AAB" w:rsidRDefault="00657AA1" w:rsidP="00922A9C">
            <w:pPr>
              <w:spacing w:after="0" w:line="240" w:lineRule="auto"/>
              <w:ind w:left="0" w:right="0" w:firstLine="0"/>
              <w:contextualSpacing/>
              <w:jc w:val="center"/>
              <w:rPr>
                <w:rFonts w:eastAsia="Times New Roman"/>
                <w:b/>
                <w:bCs/>
                <w:caps/>
                <w:color w:val="auto"/>
                <w:sz w:val="23"/>
                <w:szCs w:val="23"/>
                <w:lang w:val="es-ES" w:eastAsia="es-ES"/>
              </w:rPr>
            </w:pPr>
          </w:p>
          <w:p w14:paraId="7DF71BF7" w14:textId="77777777" w:rsidR="00657AA1" w:rsidRPr="002E3AAB" w:rsidRDefault="00657AA1" w:rsidP="00922A9C">
            <w:pPr>
              <w:spacing w:after="0" w:line="240" w:lineRule="auto"/>
              <w:ind w:left="0" w:right="0" w:firstLine="0"/>
              <w:contextualSpacing/>
              <w:jc w:val="center"/>
              <w:rPr>
                <w:rFonts w:eastAsia="Times New Roman"/>
                <w:b/>
                <w:bCs/>
                <w:caps/>
                <w:color w:val="auto"/>
                <w:sz w:val="23"/>
                <w:szCs w:val="23"/>
                <w:lang w:val="es-ES" w:eastAsia="es-ES"/>
              </w:rPr>
            </w:pPr>
            <w:r w:rsidRPr="002E3AAB">
              <w:rPr>
                <w:rFonts w:eastAsia="Times New Roman"/>
                <w:b/>
                <w:bCs/>
                <w:caps/>
                <w:color w:val="auto"/>
                <w:sz w:val="23"/>
                <w:szCs w:val="23"/>
                <w:lang w:val="es-ES" w:eastAsia="es-ES"/>
              </w:rPr>
              <w:t>VOCAL</w:t>
            </w:r>
          </w:p>
          <w:p w14:paraId="0BF8C393" w14:textId="77777777" w:rsidR="00657AA1" w:rsidRPr="002E3AAB" w:rsidRDefault="00657AA1" w:rsidP="00922A9C">
            <w:pPr>
              <w:spacing w:after="0" w:line="240" w:lineRule="auto"/>
              <w:ind w:left="0" w:right="0" w:firstLine="0"/>
              <w:contextualSpacing/>
              <w:rPr>
                <w:rFonts w:eastAsia="Times New Roman"/>
                <w:b/>
                <w:bCs/>
                <w:caps/>
                <w:color w:val="auto"/>
                <w:sz w:val="23"/>
                <w:szCs w:val="23"/>
                <w:lang w:val="es-ES" w:eastAsia="es-ES"/>
              </w:rPr>
            </w:pPr>
          </w:p>
        </w:tc>
        <w:tc>
          <w:tcPr>
            <w:tcW w:w="2269" w:type="dxa"/>
            <w:tcBorders>
              <w:top w:val="nil"/>
            </w:tcBorders>
            <w:shd w:val="clear" w:color="auto" w:fill="auto"/>
          </w:tcPr>
          <w:p w14:paraId="6173A728" w14:textId="77777777" w:rsidR="00657AA1" w:rsidRPr="002E3AAB" w:rsidRDefault="00657AA1" w:rsidP="00922A9C">
            <w:pPr>
              <w:spacing w:after="0" w:line="240" w:lineRule="auto"/>
              <w:ind w:left="0" w:right="0" w:firstLine="0"/>
              <w:contextualSpacing/>
              <w:jc w:val="center"/>
              <w:rPr>
                <w:rFonts w:eastAsia="Calibri"/>
                <w:b/>
                <w:caps/>
                <w:color w:val="auto"/>
                <w:sz w:val="23"/>
                <w:szCs w:val="23"/>
                <w:lang w:eastAsia="en-US"/>
              </w:rPr>
            </w:pPr>
            <w:r w:rsidRPr="002E3AAB">
              <w:rPr>
                <w:rFonts w:eastAsia="Calibri"/>
                <w:b/>
                <w:caps/>
                <w:noProof/>
                <w:color w:val="auto"/>
                <w:sz w:val="23"/>
                <w:szCs w:val="23"/>
              </w:rPr>
              <w:drawing>
                <wp:inline distT="0" distB="0" distL="0" distR="0" wp14:anchorId="7B3BFDF8" wp14:editId="478B1099">
                  <wp:extent cx="978195" cy="945133"/>
                  <wp:effectExtent l="0" t="0" r="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p. Victor Hugo Lozano.jpeg"/>
                          <pic:cNvPicPr/>
                        </pic:nvPicPr>
                        <pic:blipFill rotWithShape="1">
                          <a:blip r:embed="rId15" cstate="print">
                            <a:extLst>
                              <a:ext uri="{28A0092B-C50C-407E-A947-70E740481C1C}">
                                <a14:useLocalDpi xmlns:a14="http://schemas.microsoft.com/office/drawing/2010/main" val="0"/>
                              </a:ext>
                            </a:extLst>
                          </a:blip>
                          <a:srcRect l="17131" t="14285" r="11916"/>
                          <a:stretch/>
                        </pic:blipFill>
                        <pic:spPr bwMode="auto">
                          <a:xfrm>
                            <a:off x="0" y="0"/>
                            <a:ext cx="979738" cy="946624"/>
                          </a:xfrm>
                          <a:prstGeom prst="rect">
                            <a:avLst/>
                          </a:prstGeom>
                          <a:ln>
                            <a:noFill/>
                          </a:ln>
                          <a:extLst>
                            <a:ext uri="{53640926-AAD7-44D8-BBD7-CCE9431645EC}">
                              <a14:shadowObscured xmlns:a14="http://schemas.microsoft.com/office/drawing/2010/main"/>
                            </a:ext>
                          </a:extLst>
                        </pic:spPr>
                      </pic:pic>
                    </a:graphicData>
                  </a:graphic>
                </wp:inline>
              </w:drawing>
            </w:r>
          </w:p>
          <w:p w14:paraId="2CE091AF" w14:textId="77777777" w:rsidR="00657AA1" w:rsidRPr="002E3AAB" w:rsidRDefault="00657AA1" w:rsidP="00922A9C">
            <w:pPr>
              <w:spacing w:after="0" w:line="240" w:lineRule="auto"/>
              <w:ind w:left="0" w:right="0" w:firstLine="0"/>
              <w:contextualSpacing/>
              <w:jc w:val="center"/>
              <w:rPr>
                <w:rFonts w:eastAsia="Calibri"/>
                <w:b/>
                <w:caps/>
                <w:color w:val="auto"/>
                <w:sz w:val="23"/>
                <w:szCs w:val="23"/>
                <w:lang w:eastAsia="en-US"/>
              </w:rPr>
            </w:pPr>
            <w:r w:rsidRPr="002E3AAB">
              <w:rPr>
                <w:rFonts w:eastAsia="Calibri"/>
                <w:b/>
                <w:caps/>
                <w:color w:val="auto"/>
                <w:sz w:val="23"/>
                <w:szCs w:val="23"/>
                <w:lang w:eastAsia="en-US"/>
              </w:rPr>
              <w:t>DIP. VÍCTOR HUGO LOZANO POVEDA.</w:t>
            </w:r>
          </w:p>
        </w:tc>
        <w:tc>
          <w:tcPr>
            <w:tcW w:w="2272" w:type="dxa"/>
            <w:tcBorders>
              <w:top w:val="nil"/>
            </w:tcBorders>
            <w:shd w:val="clear" w:color="auto" w:fill="auto"/>
          </w:tcPr>
          <w:p w14:paraId="3E41AC7C" w14:textId="77777777" w:rsidR="00657AA1" w:rsidRPr="002E3AAB" w:rsidRDefault="00657AA1" w:rsidP="00922A9C">
            <w:pPr>
              <w:spacing w:after="0" w:line="240" w:lineRule="auto"/>
              <w:ind w:left="0" w:right="0" w:firstLine="0"/>
              <w:contextualSpacing/>
              <w:rPr>
                <w:rFonts w:eastAsia="Times New Roman"/>
                <w:b/>
                <w:bCs/>
                <w:caps/>
                <w:color w:val="auto"/>
                <w:sz w:val="23"/>
                <w:szCs w:val="23"/>
                <w:lang w:val="es-ES" w:eastAsia="es-ES"/>
              </w:rPr>
            </w:pPr>
          </w:p>
        </w:tc>
        <w:tc>
          <w:tcPr>
            <w:tcW w:w="2416" w:type="dxa"/>
            <w:tcBorders>
              <w:top w:val="nil"/>
            </w:tcBorders>
            <w:shd w:val="clear" w:color="auto" w:fill="auto"/>
          </w:tcPr>
          <w:p w14:paraId="7882D694" w14:textId="77777777" w:rsidR="00657AA1" w:rsidRPr="002E3AAB" w:rsidRDefault="00657AA1" w:rsidP="00922A9C">
            <w:pPr>
              <w:spacing w:after="0" w:line="240" w:lineRule="auto"/>
              <w:ind w:left="0" w:right="0" w:firstLine="0"/>
              <w:contextualSpacing/>
              <w:rPr>
                <w:rFonts w:eastAsia="Times New Roman"/>
                <w:b/>
                <w:bCs/>
                <w:caps/>
                <w:color w:val="auto"/>
                <w:sz w:val="23"/>
                <w:szCs w:val="23"/>
                <w:lang w:val="es-ES" w:eastAsia="es-ES"/>
              </w:rPr>
            </w:pPr>
          </w:p>
        </w:tc>
      </w:tr>
      <w:tr w:rsidR="00657AA1" w:rsidRPr="00657AA1" w14:paraId="63EAC558" w14:textId="77777777" w:rsidTr="002E3AAB">
        <w:trPr>
          <w:jc w:val="center"/>
        </w:trPr>
        <w:tc>
          <w:tcPr>
            <w:tcW w:w="2088" w:type="dxa"/>
            <w:tcBorders>
              <w:bottom w:val="single" w:sz="4" w:space="0" w:color="auto"/>
            </w:tcBorders>
            <w:shd w:val="clear" w:color="auto" w:fill="auto"/>
            <w:vAlign w:val="center"/>
          </w:tcPr>
          <w:p w14:paraId="0DDB77D0" w14:textId="77777777" w:rsidR="00657AA1" w:rsidRPr="002E3AAB" w:rsidRDefault="00657AA1" w:rsidP="00922A9C">
            <w:pPr>
              <w:spacing w:after="0" w:line="240" w:lineRule="auto"/>
              <w:ind w:left="0" w:right="0" w:firstLine="0"/>
              <w:contextualSpacing/>
              <w:jc w:val="center"/>
              <w:rPr>
                <w:rFonts w:eastAsia="Times New Roman"/>
                <w:b/>
                <w:bCs/>
                <w:caps/>
                <w:color w:val="auto"/>
                <w:sz w:val="23"/>
                <w:szCs w:val="23"/>
                <w:lang w:val="es-ES" w:eastAsia="es-ES"/>
              </w:rPr>
            </w:pPr>
          </w:p>
          <w:p w14:paraId="379022F5" w14:textId="77777777" w:rsidR="00657AA1" w:rsidRPr="002E3AAB" w:rsidRDefault="00657AA1" w:rsidP="00922A9C">
            <w:pPr>
              <w:spacing w:after="0" w:line="240" w:lineRule="auto"/>
              <w:ind w:left="0" w:right="0" w:firstLine="0"/>
              <w:contextualSpacing/>
              <w:jc w:val="center"/>
              <w:rPr>
                <w:rFonts w:eastAsia="Times New Roman"/>
                <w:b/>
                <w:bCs/>
                <w:caps/>
                <w:color w:val="auto"/>
                <w:sz w:val="23"/>
                <w:szCs w:val="23"/>
                <w:lang w:val="es-ES" w:eastAsia="es-ES"/>
              </w:rPr>
            </w:pPr>
            <w:r w:rsidRPr="002E3AAB">
              <w:rPr>
                <w:rFonts w:eastAsia="Times New Roman"/>
                <w:b/>
                <w:bCs/>
                <w:caps/>
                <w:color w:val="auto"/>
                <w:sz w:val="23"/>
                <w:szCs w:val="23"/>
                <w:lang w:val="es-ES" w:eastAsia="es-ES"/>
              </w:rPr>
              <w:t>VOCAL</w:t>
            </w:r>
          </w:p>
          <w:p w14:paraId="2F99D3EB" w14:textId="77777777" w:rsidR="00657AA1" w:rsidRPr="002E3AAB" w:rsidRDefault="00657AA1" w:rsidP="00922A9C">
            <w:pPr>
              <w:spacing w:after="0" w:line="240" w:lineRule="auto"/>
              <w:ind w:left="0" w:right="0" w:firstLine="0"/>
              <w:contextualSpacing/>
              <w:rPr>
                <w:rFonts w:eastAsia="Times New Roman"/>
                <w:b/>
                <w:bCs/>
                <w:caps/>
                <w:color w:val="auto"/>
                <w:sz w:val="23"/>
                <w:szCs w:val="23"/>
                <w:lang w:val="es-ES" w:eastAsia="es-ES"/>
              </w:rPr>
            </w:pPr>
          </w:p>
        </w:tc>
        <w:tc>
          <w:tcPr>
            <w:tcW w:w="2269" w:type="dxa"/>
            <w:tcBorders>
              <w:bottom w:val="single" w:sz="4" w:space="0" w:color="auto"/>
            </w:tcBorders>
            <w:shd w:val="clear" w:color="auto" w:fill="auto"/>
          </w:tcPr>
          <w:p w14:paraId="3B6399B7" w14:textId="77777777" w:rsidR="00657AA1" w:rsidRPr="002E3AAB" w:rsidRDefault="00657AA1" w:rsidP="00922A9C">
            <w:pPr>
              <w:spacing w:after="0" w:line="240" w:lineRule="auto"/>
              <w:ind w:left="0" w:right="0" w:firstLine="0"/>
              <w:contextualSpacing/>
              <w:jc w:val="center"/>
              <w:rPr>
                <w:rFonts w:eastAsia="Calibri"/>
                <w:b/>
                <w:caps/>
                <w:color w:val="auto"/>
                <w:sz w:val="23"/>
                <w:szCs w:val="23"/>
                <w:lang w:val="pt-BR" w:eastAsia="en-US"/>
              </w:rPr>
            </w:pPr>
            <w:r w:rsidRPr="002E3AAB">
              <w:rPr>
                <w:rFonts w:eastAsia="Calibri"/>
                <w:b/>
                <w:caps/>
                <w:noProof/>
                <w:color w:val="auto"/>
                <w:sz w:val="23"/>
                <w:szCs w:val="23"/>
              </w:rPr>
              <w:drawing>
                <wp:inline distT="0" distB="0" distL="0" distR="0" wp14:anchorId="3D08A103" wp14:editId="0F15CB5B">
                  <wp:extent cx="669852" cy="86692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p. Fabiola Loez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2648" cy="870544"/>
                          </a:xfrm>
                          <a:prstGeom prst="rect">
                            <a:avLst/>
                          </a:prstGeom>
                        </pic:spPr>
                      </pic:pic>
                    </a:graphicData>
                  </a:graphic>
                </wp:inline>
              </w:drawing>
            </w:r>
          </w:p>
          <w:p w14:paraId="770CD5EC" w14:textId="77777777" w:rsidR="00657AA1" w:rsidRPr="002E3AAB" w:rsidRDefault="00657AA1" w:rsidP="00922A9C">
            <w:pPr>
              <w:spacing w:after="0" w:line="240" w:lineRule="auto"/>
              <w:ind w:left="0" w:right="0" w:firstLine="0"/>
              <w:contextualSpacing/>
              <w:jc w:val="center"/>
              <w:rPr>
                <w:rFonts w:eastAsia="Calibri"/>
                <w:b/>
                <w:caps/>
                <w:color w:val="auto"/>
                <w:sz w:val="23"/>
                <w:szCs w:val="23"/>
                <w:lang w:val="pt-BR" w:eastAsia="en-US"/>
              </w:rPr>
            </w:pPr>
            <w:r w:rsidRPr="002E3AAB">
              <w:rPr>
                <w:rFonts w:eastAsia="Calibri"/>
                <w:b/>
                <w:caps/>
                <w:color w:val="auto"/>
                <w:sz w:val="23"/>
                <w:szCs w:val="23"/>
                <w:lang w:val="pt-BR" w:eastAsia="en-US"/>
              </w:rPr>
              <w:t>DIP. FABIOLA LOEZA NOVELO.</w:t>
            </w:r>
          </w:p>
        </w:tc>
        <w:tc>
          <w:tcPr>
            <w:tcW w:w="2272" w:type="dxa"/>
            <w:tcBorders>
              <w:bottom w:val="single" w:sz="4" w:space="0" w:color="auto"/>
            </w:tcBorders>
            <w:shd w:val="clear" w:color="auto" w:fill="auto"/>
          </w:tcPr>
          <w:p w14:paraId="4277B3C6" w14:textId="77777777" w:rsidR="00657AA1" w:rsidRPr="002E3AAB" w:rsidRDefault="00657AA1" w:rsidP="00922A9C">
            <w:pPr>
              <w:spacing w:after="0" w:line="240" w:lineRule="auto"/>
              <w:ind w:left="0" w:right="0" w:firstLine="0"/>
              <w:contextualSpacing/>
              <w:rPr>
                <w:rFonts w:eastAsia="Times New Roman"/>
                <w:b/>
                <w:bCs/>
                <w:caps/>
                <w:color w:val="auto"/>
                <w:sz w:val="23"/>
                <w:szCs w:val="23"/>
                <w:lang w:val="es-ES" w:eastAsia="es-ES"/>
              </w:rPr>
            </w:pPr>
          </w:p>
        </w:tc>
        <w:tc>
          <w:tcPr>
            <w:tcW w:w="2416" w:type="dxa"/>
            <w:tcBorders>
              <w:bottom w:val="single" w:sz="4" w:space="0" w:color="auto"/>
            </w:tcBorders>
            <w:shd w:val="clear" w:color="auto" w:fill="auto"/>
          </w:tcPr>
          <w:p w14:paraId="05388248" w14:textId="77777777" w:rsidR="00657AA1" w:rsidRPr="002E3AAB" w:rsidRDefault="00657AA1" w:rsidP="00922A9C">
            <w:pPr>
              <w:spacing w:after="0" w:line="240" w:lineRule="auto"/>
              <w:ind w:left="0" w:right="0" w:firstLine="0"/>
              <w:contextualSpacing/>
              <w:rPr>
                <w:rFonts w:eastAsia="Times New Roman"/>
                <w:b/>
                <w:bCs/>
                <w:caps/>
                <w:color w:val="auto"/>
                <w:sz w:val="23"/>
                <w:szCs w:val="23"/>
                <w:lang w:val="es-ES" w:eastAsia="es-ES"/>
              </w:rPr>
            </w:pPr>
          </w:p>
        </w:tc>
      </w:tr>
      <w:tr w:rsidR="00657AA1" w:rsidRPr="00657AA1" w14:paraId="12E50710" w14:textId="77777777" w:rsidTr="002E3AAB">
        <w:trPr>
          <w:jc w:val="center"/>
        </w:trPr>
        <w:tc>
          <w:tcPr>
            <w:tcW w:w="9045" w:type="dxa"/>
            <w:gridSpan w:val="4"/>
            <w:tcBorders>
              <w:top w:val="single" w:sz="4" w:space="0" w:color="auto"/>
              <w:left w:val="nil"/>
              <w:bottom w:val="nil"/>
              <w:right w:val="nil"/>
            </w:tcBorders>
            <w:shd w:val="clear" w:color="auto" w:fill="auto"/>
            <w:vAlign w:val="center"/>
          </w:tcPr>
          <w:p w14:paraId="40A19BDB" w14:textId="4FB94955" w:rsidR="00657AA1" w:rsidRPr="00657AA1" w:rsidRDefault="002E3AAB" w:rsidP="00922A9C">
            <w:pPr>
              <w:spacing w:after="0" w:line="240" w:lineRule="auto"/>
              <w:ind w:left="0" w:right="0" w:firstLine="0"/>
              <w:contextualSpacing/>
              <w:rPr>
                <w:rFonts w:eastAsia="Times New Roman"/>
                <w:bCs/>
                <w:caps/>
                <w:color w:val="auto"/>
                <w:sz w:val="22"/>
                <w:lang w:val="es-ES" w:eastAsia="es-ES"/>
              </w:rPr>
            </w:pPr>
            <w:r w:rsidRPr="00657AA1">
              <w:rPr>
                <w:rFonts w:eastAsia="Times New Roman"/>
                <w:bCs/>
                <w:i/>
                <w:color w:val="auto"/>
                <w:sz w:val="20"/>
                <w:szCs w:val="20"/>
                <w:lang w:val="es-ES" w:eastAsia="es-ES"/>
              </w:rPr>
              <w:t xml:space="preserve">Esta hoja de firmas pertenece al Dictamen que contiene el proyecto de </w:t>
            </w:r>
            <w:r>
              <w:rPr>
                <w:rFonts w:eastAsia="Times New Roman"/>
                <w:bCs/>
                <w:i/>
                <w:color w:val="auto"/>
                <w:sz w:val="20"/>
                <w:szCs w:val="20"/>
                <w:lang w:val="es-ES" w:eastAsia="es-ES"/>
              </w:rPr>
              <w:t>Decreto p</w:t>
            </w:r>
            <w:r w:rsidRPr="00657AA1">
              <w:rPr>
                <w:rFonts w:eastAsia="Times New Roman"/>
                <w:bCs/>
                <w:i/>
                <w:color w:val="auto"/>
                <w:sz w:val="20"/>
                <w:szCs w:val="20"/>
                <w:lang w:val="es-ES" w:eastAsia="es-ES"/>
              </w:rPr>
              <w:t xml:space="preserve">or el que se modifica la Ley de Ingresos del Municipio de </w:t>
            </w:r>
            <w:proofErr w:type="spellStart"/>
            <w:r w:rsidRPr="00657AA1">
              <w:rPr>
                <w:rFonts w:eastAsia="Times New Roman"/>
                <w:bCs/>
                <w:i/>
                <w:color w:val="auto"/>
                <w:sz w:val="20"/>
                <w:szCs w:val="20"/>
                <w:lang w:val="es-ES" w:eastAsia="es-ES"/>
              </w:rPr>
              <w:t>Hoctún</w:t>
            </w:r>
            <w:proofErr w:type="spellEnd"/>
            <w:r w:rsidRPr="00657AA1">
              <w:rPr>
                <w:rFonts w:eastAsia="Times New Roman"/>
                <w:bCs/>
                <w:i/>
                <w:color w:val="auto"/>
                <w:sz w:val="20"/>
                <w:szCs w:val="20"/>
                <w:lang w:val="es-ES" w:eastAsia="es-ES"/>
              </w:rPr>
              <w:t>, Yucatán, para el Ejercicio Fiscal 2023</w:t>
            </w:r>
            <w:r>
              <w:rPr>
                <w:rFonts w:eastAsia="Times New Roman"/>
                <w:bCs/>
                <w:i/>
                <w:color w:val="auto"/>
                <w:sz w:val="20"/>
                <w:szCs w:val="20"/>
                <w:lang w:val="es-ES" w:eastAsia="es-ES"/>
              </w:rPr>
              <w:t>.</w:t>
            </w:r>
          </w:p>
        </w:tc>
      </w:tr>
    </w:tbl>
    <w:p w14:paraId="774CB6DE" w14:textId="77777777" w:rsidR="00657AA1" w:rsidRDefault="00657AA1" w:rsidP="00657AA1">
      <w:pPr>
        <w:spacing w:after="0"/>
        <w:ind w:left="0" w:firstLine="0"/>
        <w:rPr>
          <w:color w:val="auto"/>
        </w:rPr>
      </w:pPr>
    </w:p>
    <w:p w14:paraId="51AC3BD8" w14:textId="123F1CB2" w:rsidR="003238C9" w:rsidRDefault="003238C9" w:rsidP="00657AA1">
      <w:pPr>
        <w:pStyle w:val="Textoindependiente"/>
      </w:pPr>
    </w:p>
    <w:sectPr w:rsidR="003238C9" w:rsidSect="00657AA1">
      <w:headerReference w:type="even" r:id="rId17"/>
      <w:headerReference w:type="default" r:id="rId18"/>
      <w:footerReference w:type="even" r:id="rId19"/>
      <w:footerReference w:type="default" r:id="rId20"/>
      <w:headerReference w:type="first" r:id="rId21"/>
      <w:footerReference w:type="first" r:id="rId22"/>
      <w:pgSz w:w="12240" w:h="15840"/>
      <w:pgMar w:top="2977" w:right="1418" w:bottom="1355" w:left="1701" w:header="295" w:footer="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6D8B7" w14:textId="77777777" w:rsidR="00DC0EFA" w:rsidRDefault="00DC0EFA">
      <w:pPr>
        <w:spacing w:after="0" w:line="240" w:lineRule="auto"/>
      </w:pPr>
      <w:r>
        <w:separator/>
      </w:r>
    </w:p>
  </w:endnote>
  <w:endnote w:type="continuationSeparator" w:id="0">
    <w:p w14:paraId="44414BD3" w14:textId="77777777" w:rsidR="00DC0EFA" w:rsidRDefault="00DC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AD4D61" w:rsidRDefault="00AD4D6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AD4D61" w:rsidRDefault="00AD4D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1B0994FB" w14:textId="2411D333" w:rsidR="00AD4D61" w:rsidRDefault="00AD4D61" w:rsidP="00232376">
        <w:pPr>
          <w:pStyle w:val="Piedepgina"/>
          <w:jc w:val="center"/>
          <w:rPr>
            <w:rFonts w:ascii="Arial" w:hAnsi="Arial" w:cs="Arial"/>
          </w:rPr>
        </w:pPr>
      </w:p>
      <w:p w14:paraId="59A51748" w14:textId="613114A9" w:rsidR="00AD4D61" w:rsidRPr="00900C30" w:rsidRDefault="00AD4D61"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CE6DF4" w:rsidRPr="00CE6DF4">
          <w:rPr>
            <w:rFonts w:ascii="Arial" w:hAnsi="Arial" w:cs="Arial"/>
            <w:noProof/>
            <w:lang w:val="es-ES"/>
          </w:rPr>
          <w:t>17</w:t>
        </w:r>
        <w:r w:rsidRPr="00B24D54">
          <w:rPr>
            <w:rFonts w:ascii="Arial" w:hAnsi="Arial" w:cs="Arial"/>
          </w:rPr>
          <w:fldChar w:fldCharType="end"/>
        </w:r>
      </w:p>
    </w:sdtContent>
  </w:sdt>
  <w:p w14:paraId="16F9F29B" w14:textId="77777777" w:rsidR="00AD4D61" w:rsidRDefault="00AD4D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AD4D61" w:rsidRDefault="00AD4D6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AD4D61" w:rsidRDefault="00AD4D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E27EC" w14:textId="77777777" w:rsidR="00DC0EFA" w:rsidRDefault="00DC0EFA">
      <w:pPr>
        <w:spacing w:after="0" w:line="251" w:lineRule="auto"/>
        <w:ind w:left="710" w:right="0" w:firstLine="0"/>
      </w:pPr>
      <w:r>
        <w:separator/>
      </w:r>
    </w:p>
  </w:footnote>
  <w:footnote w:type="continuationSeparator" w:id="0">
    <w:p w14:paraId="61F1F6A3" w14:textId="77777777" w:rsidR="00DC0EFA" w:rsidRDefault="00DC0EFA">
      <w:pPr>
        <w:spacing w:after="0" w:line="251" w:lineRule="auto"/>
        <w:ind w:left="710" w:right="0" w:firstLine="0"/>
      </w:pPr>
      <w:r>
        <w:continuationSeparator/>
      </w:r>
    </w:p>
  </w:footnote>
  <w:footnote w:id="1">
    <w:p w14:paraId="26861334" w14:textId="51EF32D2" w:rsidR="0032731B" w:rsidRDefault="0032731B">
      <w:pPr>
        <w:pStyle w:val="Textonotapie"/>
      </w:pPr>
      <w:r>
        <w:rPr>
          <w:rStyle w:val="Refdenotaalpie"/>
        </w:rPr>
        <w:footnoteRef/>
      </w:r>
      <w:r w:rsidRPr="00BE4C99">
        <w:rPr>
          <w:rFonts w:ascii="Arial" w:hAnsi="Arial" w:cs="Arial"/>
          <w:sz w:val="16"/>
          <w:szCs w:val="16"/>
        </w:rPr>
        <w:t xml:space="preserve"> Época: Novena Época, Registro: 163468, Instancia: Primera Sala, Tipo de Tesis: Aislada, Fuente: Semanario Judicial de la Federación y su Gaceta, Tomo XXXII, noviembre de 2010, Materia(s): Constitucional, Tesis: 1a. CXI/2010, Página: 1213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AD4D61" w:rsidRDefault="00AD4D61">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3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1909ADFA" w14:textId="77777777" w:rsidR="00AD4D61" w:rsidRDefault="00AD4D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77777777" w:rsidR="00AD4D61" w:rsidRDefault="00AD4D61">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14:anchorId="4BDC3A5B" wp14:editId="5AB78096">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AD4D61" w:rsidRDefault="00AD4D61" w:rsidP="002C0781">
                          <w:pPr>
                            <w:pStyle w:val="Encabezado"/>
                            <w:jc w:val="center"/>
                          </w:pPr>
                          <w:r>
                            <w:t>GOBIERNO DEL ESTADO DE YUCATÁN</w:t>
                          </w:r>
                        </w:p>
                        <w:p w14:paraId="73CC63AB" w14:textId="77777777" w:rsidR="00AD4D61" w:rsidRDefault="00AD4D6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AD4D61" w:rsidRPr="00232376" w:rsidRDefault="00AD4D61" w:rsidP="00232376">
                          <w:pPr>
                            <w:spacing w:after="0" w:line="240" w:lineRule="auto"/>
                            <w:ind w:left="708" w:right="-6" w:hanging="11"/>
                            <w:rPr>
                              <w:lang w:val="es-ES_tradnl" w:eastAsia="es-ES"/>
                            </w:rPr>
                          </w:pPr>
                        </w:p>
                        <w:p w14:paraId="505B78FF" w14:textId="77777777" w:rsidR="00AD4D61" w:rsidRPr="00232376" w:rsidRDefault="00AD4D61"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AD4D61" w:rsidRDefault="00AD4D61" w:rsidP="002C0781">
                    <w:pPr>
                      <w:pStyle w:val="Encabezado"/>
                      <w:jc w:val="center"/>
                    </w:pPr>
                    <w:r>
                      <w:t>GOBIERNO DEL ESTADO DE YUCATÁN</w:t>
                    </w:r>
                  </w:p>
                  <w:p w14:paraId="73CC63AB" w14:textId="77777777" w:rsidR="00AD4D61" w:rsidRDefault="00AD4D6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AD4D61" w:rsidRPr="00232376" w:rsidRDefault="00AD4D61" w:rsidP="00232376">
                    <w:pPr>
                      <w:spacing w:after="0" w:line="240" w:lineRule="auto"/>
                      <w:ind w:left="708" w:right="-6" w:hanging="11"/>
                      <w:rPr>
                        <w:lang w:val="es-ES_tradnl" w:eastAsia="es-ES"/>
                      </w:rPr>
                    </w:pPr>
                  </w:p>
                  <w:p w14:paraId="505B78FF" w14:textId="77777777" w:rsidR="00AD4D61" w:rsidRPr="00232376" w:rsidRDefault="00AD4D61"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4CCCD7ED" wp14:editId="69848C57">
          <wp:simplePos x="0" y="0"/>
          <wp:positionH relativeFrom="column">
            <wp:posOffset>-752475</wp:posOffset>
          </wp:positionH>
          <wp:positionV relativeFrom="paragraph">
            <wp:posOffset>73025</wp:posOffset>
          </wp:positionV>
          <wp:extent cx="1029335" cy="1019175"/>
          <wp:effectExtent l="0" t="0" r="0" b="9525"/>
          <wp:wrapNone/>
          <wp:docPr id="31" name="Imagen 3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44AD1" w14:textId="77777777" w:rsidR="00AD4D61" w:rsidRDefault="00AD4D61" w:rsidP="00CF51E1">
    <w:pPr>
      <w:pStyle w:val="Encabezado"/>
      <w:tabs>
        <w:tab w:val="clear" w:pos="4252"/>
        <w:tab w:val="clear" w:pos="8504"/>
        <w:tab w:val="left" w:pos="735"/>
      </w:tabs>
    </w:pPr>
    <w:r>
      <w:tab/>
    </w:r>
  </w:p>
  <w:p w14:paraId="345715B5" w14:textId="29682CA1" w:rsidR="00AD4D61" w:rsidRDefault="00AD4D61">
    <w:pPr>
      <w:spacing w:after="0" w:line="244" w:lineRule="auto"/>
      <w:ind w:left="0" w:right="0" w:firstLine="0"/>
      <w:jc w:val="center"/>
    </w:pPr>
  </w:p>
  <w:p w14:paraId="1037E0C5" w14:textId="1C84F4D5" w:rsidR="00AD4D61" w:rsidRDefault="00AD4D61">
    <w:r>
      <w:rPr>
        <w:noProof/>
      </w:rPr>
      <mc:AlternateContent>
        <mc:Choice Requires="wps">
          <w:drawing>
            <wp:anchor distT="45720" distB="45720" distL="114300" distR="114300" simplePos="0" relativeHeight="251671552" behindDoc="0" locked="0" layoutInCell="1" allowOverlap="1" wp14:anchorId="1D08DF5E" wp14:editId="76C372B5">
              <wp:simplePos x="0" y="0"/>
              <wp:positionH relativeFrom="column">
                <wp:posOffset>-1026160</wp:posOffset>
              </wp:positionH>
              <wp:positionV relativeFrom="paragraph">
                <wp:posOffset>511175</wp:posOffset>
              </wp:positionV>
              <wp:extent cx="161925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D08DF5E" id="Cuadro de texto 20" o:spid="_x0000_s1027" type="#_x0000_t202" style="position:absolute;left:0;text-align:left;margin-left:-80.8pt;margin-top:40.25pt;width:12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Bz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k6jLE7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AyvIDN8AAAAKAQAADwAAAGRycy9kb3ducmV2LnhtbEyP0U6DQBBF3038h800&#10;8cW0C1qgRZZGTTS+tvYDFnYKpOwsYbeF/r3jkz5O7sm9Z4rdbHtxxdF3jhTEqwgEUu1MR42C4/fH&#10;cgPCB01G945QwQ097Mr7u0Lnxk20x+shNIJLyOdaQRvCkEvp6xat9is3IHF2cqPVgc+xkWbUE5fb&#10;Xj5FUSqt7ogXWj3ge4v1+XCxCk5f02OynarPcMz26/RNd1nlbko9LObXFxAB5/AHw68+q0PJTpW7&#10;kPGiV7CM0zhlVsEmSkAwsX1eg6iYTLIIZFnI/y+UPwAAAP//AwBQSwECLQAUAAYACAAAACEAtoM4&#10;kv4AAADhAQAAEwAAAAAAAAAAAAAAAAAAAAAAW0NvbnRlbnRfVHlwZXNdLnhtbFBLAQItABQABgAI&#10;AAAAIQA4/SH/1gAAAJQBAAALAAAAAAAAAAAAAAAAAC8BAABfcmVscy8ucmVsc1BLAQItABQABgAI&#10;AAAAIQCgz8BzigIAAB8FAAAOAAAAAAAAAAAAAAAAAC4CAABkcnMvZTJvRG9jLnhtbFBLAQItABQA&#10;BgAIAAAAIQADK8gM3wAAAAoBAAAPAAAAAAAAAAAAAAAAAOQEAABkcnMvZG93bnJldi54bWxQSwUG&#10;AAAAAAQABADzAAAA8AUAAAAA&#10;" stroked="f">
              <v:textbox>
                <w:txbxContent>
                  <w:p w14:paraId="38A5FFCB" w14:textId="6B5E445F"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AD4D61" w:rsidRDefault="00AD4D61">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3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75B8181D" w14:textId="77777777" w:rsidR="00AD4D61" w:rsidRDefault="00AD4D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4"/>
  </w:num>
  <w:num w:numId="6">
    <w:abstractNumId w:val="11"/>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77A"/>
    <w:rsid w:val="00001E11"/>
    <w:rsid w:val="00003BB4"/>
    <w:rsid w:val="000062DE"/>
    <w:rsid w:val="00006B27"/>
    <w:rsid w:val="000114F9"/>
    <w:rsid w:val="00012802"/>
    <w:rsid w:val="000178BE"/>
    <w:rsid w:val="000178FF"/>
    <w:rsid w:val="0002052A"/>
    <w:rsid w:val="00020F83"/>
    <w:rsid w:val="00021196"/>
    <w:rsid w:val="00022400"/>
    <w:rsid w:val="00023BCC"/>
    <w:rsid w:val="00027EFA"/>
    <w:rsid w:val="0003020A"/>
    <w:rsid w:val="00033562"/>
    <w:rsid w:val="00034F57"/>
    <w:rsid w:val="00036994"/>
    <w:rsid w:val="00040325"/>
    <w:rsid w:val="0004099C"/>
    <w:rsid w:val="000411C1"/>
    <w:rsid w:val="00041B7E"/>
    <w:rsid w:val="00042A1F"/>
    <w:rsid w:val="00042B91"/>
    <w:rsid w:val="00045FEC"/>
    <w:rsid w:val="000466B6"/>
    <w:rsid w:val="000505ED"/>
    <w:rsid w:val="000555B3"/>
    <w:rsid w:val="00055C53"/>
    <w:rsid w:val="000562E0"/>
    <w:rsid w:val="0005737A"/>
    <w:rsid w:val="0006074B"/>
    <w:rsid w:val="000611DB"/>
    <w:rsid w:val="000628D2"/>
    <w:rsid w:val="00062E48"/>
    <w:rsid w:val="00063F97"/>
    <w:rsid w:val="00070B5E"/>
    <w:rsid w:val="000712F6"/>
    <w:rsid w:val="000718FE"/>
    <w:rsid w:val="000727B0"/>
    <w:rsid w:val="00073B6A"/>
    <w:rsid w:val="0007544E"/>
    <w:rsid w:val="00075B69"/>
    <w:rsid w:val="0007627C"/>
    <w:rsid w:val="00081173"/>
    <w:rsid w:val="00082744"/>
    <w:rsid w:val="00082CF2"/>
    <w:rsid w:val="00082E6E"/>
    <w:rsid w:val="000838D3"/>
    <w:rsid w:val="00083A74"/>
    <w:rsid w:val="00085D02"/>
    <w:rsid w:val="00086021"/>
    <w:rsid w:val="00086731"/>
    <w:rsid w:val="000908F3"/>
    <w:rsid w:val="0009483C"/>
    <w:rsid w:val="000972A5"/>
    <w:rsid w:val="0009751D"/>
    <w:rsid w:val="000A0571"/>
    <w:rsid w:val="000A0AFE"/>
    <w:rsid w:val="000A16B5"/>
    <w:rsid w:val="000A2CA9"/>
    <w:rsid w:val="000A2D6A"/>
    <w:rsid w:val="000A45C5"/>
    <w:rsid w:val="000A6E66"/>
    <w:rsid w:val="000B07A1"/>
    <w:rsid w:val="000B0AF9"/>
    <w:rsid w:val="000B3CF4"/>
    <w:rsid w:val="000B3F7B"/>
    <w:rsid w:val="000B41AD"/>
    <w:rsid w:val="000B4317"/>
    <w:rsid w:val="000B443B"/>
    <w:rsid w:val="000B4F9B"/>
    <w:rsid w:val="000B51F5"/>
    <w:rsid w:val="000C0E16"/>
    <w:rsid w:val="000C18E2"/>
    <w:rsid w:val="000C296E"/>
    <w:rsid w:val="000C35CF"/>
    <w:rsid w:val="000C37BC"/>
    <w:rsid w:val="000C38B3"/>
    <w:rsid w:val="000C524D"/>
    <w:rsid w:val="000C677F"/>
    <w:rsid w:val="000C6DF2"/>
    <w:rsid w:val="000C7284"/>
    <w:rsid w:val="000C7BCC"/>
    <w:rsid w:val="000D0727"/>
    <w:rsid w:val="000D0D28"/>
    <w:rsid w:val="000D21CD"/>
    <w:rsid w:val="000D2740"/>
    <w:rsid w:val="000D5C62"/>
    <w:rsid w:val="000D7962"/>
    <w:rsid w:val="000E0044"/>
    <w:rsid w:val="000E2FB0"/>
    <w:rsid w:val="000E3041"/>
    <w:rsid w:val="000E5918"/>
    <w:rsid w:val="000E7C02"/>
    <w:rsid w:val="000F62A1"/>
    <w:rsid w:val="00100B94"/>
    <w:rsid w:val="00101040"/>
    <w:rsid w:val="0010135A"/>
    <w:rsid w:val="00101C60"/>
    <w:rsid w:val="0010302F"/>
    <w:rsid w:val="00103912"/>
    <w:rsid w:val="00103D2B"/>
    <w:rsid w:val="0010479B"/>
    <w:rsid w:val="0010538E"/>
    <w:rsid w:val="00106264"/>
    <w:rsid w:val="0011102B"/>
    <w:rsid w:val="00112323"/>
    <w:rsid w:val="0011304A"/>
    <w:rsid w:val="001139C2"/>
    <w:rsid w:val="00113C9C"/>
    <w:rsid w:val="00113D71"/>
    <w:rsid w:val="00113EF9"/>
    <w:rsid w:val="00115C55"/>
    <w:rsid w:val="00115F14"/>
    <w:rsid w:val="0011767D"/>
    <w:rsid w:val="001179FA"/>
    <w:rsid w:val="00120734"/>
    <w:rsid w:val="0012317C"/>
    <w:rsid w:val="00126CB3"/>
    <w:rsid w:val="001277FB"/>
    <w:rsid w:val="00130EF8"/>
    <w:rsid w:val="001338A6"/>
    <w:rsid w:val="00133994"/>
    <w:rsid w:val="001365AF"/>
    <w:rsid w:val="001366D7"/>
    <w:rsid w:val="00136C36"/>
    <w:rsid w:val="00140439"/>
    <w:rsid w:val="00141081"/>
    <w:rsid w:val="001433D5"/>
    <w:rsid w:val="001437E3"/>
    <w:rsid w:val="00143DAC"/>
    <w:rsid w:val="001443FF"/>
    <w:rsid w:val="00144931"/>
    <w:rsid w:val="001474E6"/>
    <w:rsid w:val="00147520"/>
    <w:rsid w:val="00147A9F"/>
    <w:rsid w:val="00150BEA"/>
    <w:rsid w:val="00151934"/>
    <w:rsid w:val="00152BFD"/>
    <w:rsid w:val="001530B0"/>
    <w:rsid w:val="0015460C"/>
    <w:rsid w:val="00154C5F"/>
    <w:rsid w:val="001555F6"/>
    <w:rsid w:val="00156AE5"/>
    <w:rsid w:val="001572E6"/>
    <w:rsid w:val="001579B1"/>
    <w:rsid w:val="0016101D"/>
    <w:rsid w:val="001621E6"/>
    <w:rsid w:val="001628C7"/>
    <w:rsid w:val="00162C34"/>
    <w:rsid w:val="0016469E"/>
    <w:rsid w:val="00164BF3"/>
    <w:rsid w:val="00165FF8"/>
    <w:rsid w:val="00171475"/>
    <w:rsid w:val="00173A20"/>
    <w:rsid w:val="001753F5"/>
    <w:rsid w:val="00180EA2"/>
    <w:rsid w:val="00181664"/>
    <w:rsid w:val="00181922"/>
    <w:rsid w:val="00181956"/>
    <w:rsid w:val="00182E07"/>
    <w:rsid w:val="0018314C"/>
    <w:rsid w:val="00184BD5"/>
    <w:rsid w:val="00187255"/>
    <w:rsid w:val="00191F50"/>
    <w:rsid w:val="001924DA"/>
    <w:rsid w:val="00192B13"/>
    <w:rsid w:val="001947DE"/>
    <w:rsid w:val="00194B60"/>
    <w:rsid w:val="00197D96"/>
    <w:rsid w:val="001A00F6"/>
    <w:rsid w:val="001A14DE"/>
    <w:rsid w:val="001A2560"/>
    <w:rsid w:val="001A2A99"/>
    <w:rsid w:val="001A3F29"/>
    <w:rsid w:val="001A7AE7"/>
    <w:rsid w:val="001A7B9D"/>
    <w:rsid w:val="001B0309"/>
    <w:rsid w:val="001B0847"/>
    <w:rsid w:val="001B1253"/>
    <w:rsid w:val="001B25A0"/>
    <w:rsid w:val="001B3793"/>
    <w:rsid w:val="001B3A24"/>
    <w:rsid w:val="001B3FEB"/>
    <w:rsid w:val="001B4333"/>
    <w:rsid w:val="001B45AA"/>
    <w:rsid w:val="001B461D"/>
    <w:rsid w:val="001B46D3"/>
    <w:rsid w:val="001B5F1D"/>
    <w:rsid w:val="001B6017"/>
    <w:rsid w:val="001C033F"/>
    <w:rsid w:val="001C0C85"/>
    <w:rsid w:val="001C20C7"/>
    <w:rsid w:val="001C52A3"/>
    <w:rsid w:val="001C5BF1"/>
    <w:rsid w:val="001C6020"/>
    <w:rsid w:val="001C7067"/>
    <w:rsid w:val="001D01FB"/>
    <w:rsid w:val="001D5481"/>
    <w:rsid w:val="001D6680"/>
    <w:rsid w:val="001D6C9A"/>
    <w:rsid w:val="001E0563"/>
    <w:rsid w:val="001E0AB3"/>
    <w:rsid w:val="001E0BF4"/>
    <w:rsid w:val="001E0D11"/>
    <w:rsid w:val="001E20BB"/>
    <w:rsid w:val="001E2144"/>
    <w:rsid w:val="001E325C"/>
    <w:rsid w:val="001E3B7D"/>
    <w:rsid w:val="001E41BE"/>
    <w:rsid w:val="001E6240"/>
    <w:rsid w:val="001E6AC1"/>
    <w:rsid w:val="001F0B6D"/>
    <w:rsid w:val="001F36C4"/>
    <w:rsid w:val="001F5603"/>
    <w:rsid w:val="001F6687"/>
    <w:rsid w:val="002008C9"/>
    <w:rsid w:val="00201AAA"/>
    <w:rsid w:val="00201E2D"/>
    <w:rsid w:val="0020208D"/>
    <w:rsid w:val="00204187"/>
    <w:rsid w:val="00204DC4"/>
    <w:rsid w:val="00205A90"/>
    <w:rsid w:val="002107BF"/>
    <w:rsid w:val="00211BD5"/>
    <w:rsid w:val="002127C8"/>
    <w:rsid w:val="00212BF0"/>
    <w:rsid w:val="00212FEB"/>
    <w:rsid w:val="00223310"/>
    <w:rsid w:val="00225345"/>
    <w:rsid w:val="00225955"/>
    <w:rsid w:val="00225A79"/>
    <w:rsid w:val="00232376"/>
    <w:rsid w:val="002331D9"/>
    <w:rsid w:val="00235508"/>
    <w:rsid w:val="002358C0"/>
    <w:rsid w:val="00235FF6"/>
    <w:rsid w:val="00236CA0"/>
    <w:rsid w:val="002376E2"/>
    <w:rsid w:val="00241702"/>
    <w:rsid w:val="00244760"/>
    <w:rsid w:val="00245BC7"/>
    <w:rsid w:val="00246D2D"/>
    <w:rsid w:val="0025187C"/>
    <w:rsid w:val="00252EFC"/>
    <w:rsid w:val="00253CAF"/>
    <w:rsid w:val="00255CDB"/>
    <w:rsid w:val="00260B39"/>
    <w:rsid w:val="00261358"/>
    <w:rsid w:val="00261B8F"/>
    <w:rsid w:val="002626A4"/>
    <w:rsid w:val="002659A9"/>
    <w:rsid w:val="00265D74"/>
    <w:rsid w:val="00266801"/>
    <w:rsid w:val="002679ED"/>
    <w:rsid w:val="00270AA1"/>
    <w:rsid w:val="002745FF"/>
    <w:rsid w:val="00274629"/>
    <w:rsid w:val="00275794"/>
    <w:rsid w:val="0027696D"/>
    <w:rsid w:val="00277AC5"/>
    <w:rsid w:val="00277B0B"/>
    <w:rsid w:val="00280DFE"/>
    <w:rsid w:val="0028213F"/>
    <w:rsid w:val="0028264A"/>
    <w:rsid w:val="00284629"/>
    <w:rsid w:val="0028596B"/>
    <w:rsid w:val="0028717F"/>
    <w:rsid w:val="00287AE7"/>
    <w:rsid w:val="00290288"/>
    <w:rsid w:val="002907BC"/>
    <w:rsid w:val="00290823"/>
    <w:rsid w:val="00291BCA"/>
    <w:rsid w:val="00291C44"/>
    <w:rsid w:val="00293575"/>
    <w:rsid w:val="00296B11"/>
    <w:rsid w:val="00297DC5"/>
    <w:rsid w:val="002A0091"/>
    <w:rsid w:val="002A36E4"/>
    <w:rsid w:val="002A5680"/>
    <w:rsid w:val="002A6B12"/>
    <w:rsid w:val="002A6DDB"/>
    <w:rsid w:val="002A7C64"/>
    <w:rsid w:val="002B059E"/>
    <w:rsid w:val="002B1ED0"/>
    <w:rsid w:val="002B33B0"/>
    <w:rsid w:val="002B568E"/>
    <w:rsid w:val="002B5A5A"/>
    <w:rsid w:val="002B6DBE"/>
    <w:rsid w:val="002B7B42"/>
    <w:rsid w:val="002C0781"/>
    <w:rsid w:val="002C0BC3"/>
    <w:rsid w:val="002C1550"/>
    <w:rsid w:val="002C297D"/>
    <w:rsid w:val="002C79F3"/>
    <w:rsid w:val="002D21AA"/>
    <w:rsid w:val="002D2386"/>
    <w:rsid w:val="002D36C1"/>
    <w:rsid w:val="002D4277"/>
    <w:rsid w:val="002D46A3"/>
    <w:rsid w:val="002E2051"/>
    <w:rsid w:val="002E2D8A"/>
    <w:rsid w:val="002E2E91"/>
    <w:rsid w:val="002E3AAB"/>
    <w:rsid w:val="002E3D60"/>
    <w:rsid w:val="002E5966"/>
    <w:rsid w:val="002E66DB"/>
    <w:rsid w:val="002E7829"/>
    <w:rsid w:val="002F0639"/>
    <w:rsid w:val="002F0D18"/>
    <w:rsid w:val="002F2B84"/>
    <w:rsid w:val="002F2BFF"/>
    <w:rsid w:val="002F3AA8"/>
    <w:rsid w:val="002F3F72"/>
    <w:rsid w:val="002F6896"/>
    <w:rsid w:val="003041E5"/>
    <w:rsid w:val="00306536"/>
    <w:rsid w:val="003074BF"/>
    <w:rsid w:val="0030753C"/>
    <w:rsid w:val="00310BC0"/>
    <w:rsid w:val="00311CDA"/>
    <w:rsid w:val="003144D3"/>
    <w:rsid w:val="00315F37"/>
    <w:rsid w:val="00316C08"/>
    <w:rsid w:val="003179E9"/>
    <w:rsid w:val="00320649"/>
    <w:rsid w:val="003215A7"/>
    <w:rsid w:val="00321B61"/>
    <w:rsid w:val="00321DEB"/>
    <w:rsid w:val="00322446"/>
    <w:rsid w:val="0032305D"/>
    <w:rsid w:val="00323218"/>
    <w:rsid w:val="003238C9"/>
    <w:rsid w:val="00323D55"/>
    <w:rsid w:val="0032421F"/>
    <w:rsid w:val="0032423C"/>
    <w:rsid w:val="003252EA"/>
    <w:rsid w:val="0032610C"/>
    <w:rsid w:val="003264EA"/>
    <w:rsid w:val="003269F6"/>
    <w:rsid w:val="0032731B"/>
    <w:rsid w:val="00330406"/>
    <w:rsid w:val="00330C12"/>
    <w:rsid w:val="0033385B"/>
    <w:rsid w:val="00333C3B"/>
    <w:rsid w:val="00333E4F"/>
    <w:rsid w:val="00334486"/>
    <w:rsid w:val="003424A5"/>
    <w:rsid w:val="00342CC8"/>
    <w:rsid w:val="00343123"/>
    <w:rsid w:val="00343A04"/>
    <w:rsid w:val="00343BEF"/>
    <w:rsid w:val="003440CC"/>
    <w:rsid w:val="003454D7"/>
    <w:rsid w:val="00345EA6"/>
    <w:rsid w:val="00346A7A"/>
    <w:rsid w:val="00347E04"/>
    <w:rsid w:val="00351C47"/>
    <w:rsid w:val="00352955"/>
    <w:rsid w:val="0035300A"/>
    <w:rsid w:val="00354180"/>
    <w:rsid w:val="00355B41"/>
    <w:rsid w:val="00356003"/>
    <w:rsid w:val="00357881"/>
    <w:rsid w:val="00357E64"/>
    <w:rsid w:val="00360E8B"/>
    <w:rsid w:val="00360EC2"/>
    <w:rsid w:val="0036262E"/>
    <w:rsid w:val="00362BD4"/>
    <w:rsid w:val="003707E1"/>
    <w:rsid w:val="00371D84"/>
    <w:rsid w:val="00372703"/>
    <w:rsid w:val="00374306"/>
    <w:rsid w:val="00374C94"/>
    <w:rsid w:val="0037574E"/>
    <w:rsid w:val="003767AB"/>
    <w:rsid w:val="0037748E"/>
    <w:rsid w:val="00386377"/>
    <w:rsid w:val="00387099"/>
    <w:rsid w:val="00387455"/>
    <w:rsid w:val="003917AC"/>
    <w:rsid w:val="00391C46"/>
    <w:rsid w:val="003924CD"/>
    <w:rsid w:val="00393099"/>
    <w:rsid w:val="0039385A"/>
    <w:rsid w:val="00394404"/>
    <w:rsid w:val="00394CE1"/>
    <w:rsid w:val="003A04BD"/>
    <w:rsid w:val="003A088D"/>
    <w:rsid w:val="003A1127"/>
    <w:rsid w:val="003A230C"/>
    <w:rsid w:val="003A3EDB"/>
    <w:rsid w:val="003A7C58"/>
    <w:rsid w:val="003B4EA0"/>
    <w:rsid w:val="003B6488"/>
    <w:rsid w:val="003B66D5"/>
    <w:rsid w:val="003B6E6F"/>
    <w:rsid w:val="003B7664"/>
    <w:rsid w:val="003B7E94"/>
    <w:rsid w:val="003C187C"/>
    <w:rsid w:val="003C247F"/>
    <w:rsid w:val="003C54EB"/>
    <w:rsid w:val="003C5959"/>
    <w:rsid w:val="003C6155"/>
    <w:rsid w:val="003C6E7B"/>
    <w:rsid w:val="003C7A66"/>
    <w:rsid w:val="003D0575"/>
    <w:rsid w:val="003D09A4"/>
    <w:rsid w:val="003D14A7"/>
    <w:rsid w:val="003D2137"/>
    <w:rsid w:val="003D3172"/>
    <w:rsid w:val="003D43A5"/>
    <w:rsid w:val="003D5BE1"/>
    <w:rsid w:val="003D6CD1"/>
    <w:rsid w:val="003E0856"/>
    <w:rsid w:val="003E55BD"/>
    <w:rsid w:val="003E79B5"/>
    <w:rsid w:val="003F04A7"/>
    <w:rsid w:val="003F04D1"/>
    <w:rsid w:val="003F090C"/>
    <w:rsid w:val="003F0D24"/>
    <w:rsid w:val="003F0DED"/>
    <w:rsid w:val="003F10B0"/>
    <w:rsid w:val="003F1AB2"/>
    <w:rsid w:val="003F2083"/>
    <w:rsid w:val="003F397E"/>
    <w:rsid w:val="003F410F"/>
    <w:rsid w:val="003F5994"/>
    <w:rsid w:val="003F6AA7"/>
    <w:rsid w:val="003F6B68"/>
    <w:rsid w:val="003F76E9"/>
    <w:rsid w:val="004010C2"/>
    <w:rsid w:val="00401223"/>
    <w:rsid w:val="00405887"/>
    <w:rsid w:val="004065DC"/>
    <w:rsid w:val="0040704B"/>
    <w:rsid w:val="00407E91"/>
    <w:rsid w:val="004100E8"/>
    <w:rsid w:val="0041074B"/>
    <w:rsid w:val="0041099A"/>
    <w:rsid w:val="004113D0"/>
    <w:rsid w:val="0041195B"/>
    <w:rsid w:val="00412851"/>
    <w:rsid w:val="00414A21"/>
    <w:rsid w:val="00414D70"/>
    <w:rsid w:val="00416F39"/>
    <w:rsid w:val="00417905"/>
    <w:rsid w:val="0042119C"/>
    <w:rsid w:val="00421901"/>
    <w:rsid w:val="00422942"/>
    <w:rsid w:val="004230F8"/>
    <w:rsid w:val="004238C2"/>
    <w:rsid w:val="00425BE0"/>
    <w:rsid w:val="00426E69"/>
    <w:rsid w:val="00427FD4"/>
    <w:rsid w:val="00430306"/>
    <w:rsid w:val="0043074A"/>
    <w:rsid w:val="00431985"/>
    <w:rsid w:val="00431E08"/>
    <w:rsid w:val="00432692"/>
    <w:rsid w:val="004349BD"/>
    <w:rsid w:val="00435EAF"/>
    <w:rsid w:val="00436F6C"/>
    <w:rsid w:val="00437817"/>
    <w:rsid w:val="0044159A"/>
    <w:rsid w:val="004457FB"/>
    <w:rsid w:val="004458A0"/>
    <w:rsid w:val="00447C98"/>
    <w:rsid w:val="00450512"/>
    <w:rsid w:val="00451177"/>
    <w:rsid w:val="00451EE7"/>
    <w:rsid w:val="004560BC"/>
    <w:rsid w:val="004563DB"/>
    <w:rsid w:val="004569A6"/>
    <w:rsid w:val="004569F4"/>
    <w:rsid w:val="004575C0"/>
    <w:rsid w:val="00460269"/>
    <w:rsid w:val="00460F16"/>
    <w:rsid w:val="00462736"/>
    <w:rsid w:val="004629AE"/>
    <w:rsid w:val="00462F96"/>
    <w:rsid w:val="00463512"/>
    <w:rsid w:val="0046436E"/>
    <w:rsid w:val="00467A91"/>
    <w:rsid w:val="00472894"/>
    <w:rsid w:val="00472AFA"/>
    <w:rsid w:val="0047471B"/>
    <w:rsid w:val="004753FF"/>
    <w:rsid w:val="00475766"/>
    <w:rsid w:val="004761DF"/>
    <w:rsid w:val="00477D95"/>
    <w:rsid w:val="00480E6C"/>
    <w:rsid w:val="00482C82"/>
    <w:rsid w:val="0048335C"/>
    <w:rsid w:val="0048400C"/>
    <w:rsid w:val="00484024"/>
    <w:rsid w:val="00484527"/>
    <w:rsid w:val="00485B45"/>
    <w:rsid w:val="00485E62"/>
    <w:rsid w:val="0048720F"/>
    <w:rsid w:val="0049057B"/>
    <w:rsid w:val="004916BC"/>
    <w:rsid w:val="00492AFF"/>
    <w:rsid w:val="00495049"/>
    <w:rsid w:val="00495916"/>
    <w:rsid w:val="00495C2E"/>
    <w:rsid w:val="004960CC"/>
    <w:rsid w:val="004967BE"/>
    <w:rsid w:val="004974E3"/>
    <w:rsid w:val="004A0938"/>
    <w:rsid w:val="004A27A4"/>
    <w:rsid w:val="004A3840"/>
    <w:rsid w:val="004A6FA5"/>
    <w:rsid w:val="004A73FD"/>
    <w:rsid w:val="004A797D"/>
    <w:rsid w:val="004A7ACB"/>
    <w:rsid w:val="004A7E28"/>
    <w:rsid w:val="004B0A90"/>
    <w:rsid w:val="004B0E50"/>
    <w:rsid w:val="004B2DC3"/>
    <w:rsid w:val="004B4CAC"/>
    <w:rsid w:val="004B5583"/>
    <w:rsid w:val="004B59CD"/>
    <w:rsid w:val="004B5A5A"/>
    <w:rsid w:val="004B6C20"/>
    <w:rsid w:val="004B6EFA"/>
    <w:rsid w:val="004B7773"/>
    <w:rsid w:val="004B7D72"/>
    <w:rsid w:val="004B7E67"/>
    <w:rsid w:val="004C0693"/>
    <w:rsid w:val="004C20E7"/>
    <w:rsid w:val="004C2A6B"/>
    <w:rsid w:val="004C482F"/>
    <w:rsid w:val="004C51A5"/>
    <w:rsid w:val="004C61C6"/>
    <w:rsid w:val="004C675F"/>
    <w:rsid w:val="004C6CB1"/>
    <w:rsid w:val="004D055E"/>
    <w:rsid w:val="004D063C"/>
    <w:rsid w:val="004D088D"/>
    <w:rsid w:val="004D1CE8"/>
    <w:rsid w:val="004D2C0B"/>
    <w:rsid w:val="004D2C35"/>
    <w:rsid w:val="004D4896"/>
    <w:rsid w:val="004D4DDD"/>
    <w:rsid w:val="004D5A74"/>
    <w:rsid w:val="004D60F5"/>
    <w:rsid w:val="004D7F1F"/>
    <w:rsid w:val="004E1584"/>
    <w:rsid w:val="004E1691"/>
    <w:rsid w:val="004E2ABB"/>
    <w:rsid w:val="004E4499"/>
    <w:rsid w:val="004E4FC4"/>
    <w:rsid w:val="004E5CAA"/>
    <w:rsid w:val="004E65EB"/>
    <w:rsid w:val="004E6716"/>
    <w:rsid w:val="004E6BC0"/>
    <w:rsid w:val="004F03F7"/>
    <w:rsid w:val="004F1899"/>
    <w:rsid w:val="004F5445"/>
    <w:rsid w:val="004F6FF3"/>
    <w:rsid w:val="004F7F21"/>
    <w:rsid w:val="005008E9"/>
    <w:rsid w:val="00503B28"/>
    <w:rsid w:val="0050570B"/>
    <w:rsid w:val="00506355"/>
    <w:rsid w:val="00507BBE"/>
    <w:rsid w:val="0051012E"/>
    <w:rsid w:val="005108B0"/>
    <w:rsid w:val="005109B0"/>
    <w:rsid w:val="0051151D"/>
    <w:rsid w:val="00514FCC"/>
    <w:rsid w:val="00520B7D"/>
    <w:rsid w:val="005219AC"/>
    <w:rsid w:val="005234CB"/>
    <w:rsid w:val="00523943"/>
    <w:rsid w:val="00523AA0"/>
    <w:rsid w:val="005244EA"/>
    <w:rsid w:val="0052554A"/>
    <w:rsid w:val="0052738F"/>
    <w:rsid w:val="00531FF2"/>
    <w:rsid w:val="005334AF"/>
    <w:rsid w:val="00533AD6"/>
    <w:rsid w:val="00533C92"/>
    <w:rsid w:val="00535D5B"/>
    <w:rsid w:val="00536621"/>
    <w:rsid w:val="005370EB"/>
    <w:rsid w:val="005451C6"/>
    <w:rsid w:val="0054635F"/>
    <w:rsid w:val="0054675B"/>
    <w:rsid w:val="00546937"/>
    <w:rsid w:val="00550339"/>
    <w:rsid w:val="00550CD7"/>
    <w:rsid w:val="0055145B"/>
    <w:rsid w:val="00551B43"/>
    <w:rsid w:val="00552156"/>
    <w:rsid w:val="005535C1"/>
    <w:rsid w:val="005539AA"/>
    <w:rsid w:val="00554108"/>
    <w:rsid w:val="00554CF3"/>
    <w:rsid w:val="00555DED"/>
    <w:rsid w:val="005560CB"/>
    <w:rsid w:val="00560318"/>
    <w:rsid w:val="00561175"/>
    <w:rsid w:val="00561CE8"/>
    <w:rsid w:val="00562054"/>
    <w:rsid w:val="0056356C"/>
    <w:rsid w:val="00566040"/>
    <w:rsid w:val="00567F7D"/>
    <w:rsid w:val="00570456"/>
    <w:rsid w:val="00570A0C"/>
    <w:rsid w:val="00570DDE"/>
    <w:rsid w:val="005739AF"/>
    <w:rsid w:val="00576C3D"/>
    <w:rsid w:val="00577B7D"/>
    <w:rsid w:val="00580526"/>
    <w:rsid w:val="005826A2"/>
    <w:rsid w:val="005826A4"/>
    <w:rsid w:val="0058270F"/>
    <w:rsid w:val="005842C8"/>
    <w:rsid w:val="005844A7"/>
    <w:rsid w:val="00586FE2"/>
    <w:rsid w:val="0059190A"/>
    <w:rsid w:val="005920F6"/>
    <w:rsid w:val="00594273"/>
    <w:rsid w:val="005945C9"/>
    <w:rsid w:val="0059524B"/>
    <w:rsid w:val="00596F6D"/>
    <w:rsid w:val="00596F9B"/>
    <w:rsid w:val="005A0013"/>
    <w:rsid w:val="005A0EB6"/>
    <w:rsid w:val="005A2416"/>
    <w:rsid w:val="005A25B0"/>
    <w:rsid w:val="005A2748"/>
    <w:rsid w:val="005A48D4"/>
    <w:rsid w:val="005A5BDD"/>
    <w:rsid w:val="005A6195"/>
    <w:rsid w:val="005A638D"/>
    <w:rsid w:val="005A66B0"/>
    <w:rsid w:val="005A69D7"/>
    <w:rsid w:val="005A6A75"/>
    <w:rsid w:val="005A75EF"/>
    <w:rsid w:val="005A7687"/>
    <w:rsid w:val="005B08F8"/>
    <w:rsid w:val="005B158A"/>
    <w:rsid w:val="005B2E59"/>
    <w:rsid w:val="005B32AB"/>
    <w:rsid w:val="005B4EA9"/>
    <w:rsid w:val="005B5A25"/>
    <w:rsid w:val="005B79A9"/>
    <w:rsid w:val="005C0211"/>
    <w:rsid w:val="005C167F"/>
    <w:rsid w:val="005C16D4"/>
    <w:rsid w:val="005C7200"/>
    <w:rsid w:val="005C7697"/>
    <w:rsid w:val="005C785A"/>
    <w:rsid w:val="005D25F4"/>
    <w:rsid w:val="005D2A7A"/>
    <w:rsid w:val="005D408E"/>
    <w:rsid w:val="005D45D4"/>
    <w:rsid w:val="005D5D43"/>
    <w:rsid w:val="005D5E7E"/>
    <w:rsid w:val="005D6400"/>
    <w:rsid w:val="005D731C"/>
    <w:rsid w:val="005E1068"/>
    <w:rsid w:val="005E13BA"/>
    <w:rsid w:val="005E1BDD"/>
    <w:rsid w:val="005E2585"/>
    <w:rsid w:val="005E5493"/>
    <w:rsid w:val="005E755E"/>
    <w:rsid w:val="005E7CA8"/>
    <w:rsid w:val="005F1B7F"/>
    <w:rsid w:val="005F36E3"/>
    <w:rsid w:val="005F5234"/>
    <w:rsid w:val="005F5E67"/>
    <w:rsid w:val="006003EF"/>
    <w:rsid w:val="00600E07"/>
    <w:rsid w:val="006011B7"/>
    <w:rsid w:val="006032FF"/>
    <w:rsid w:val="00603357"/>
    <w:rsid w:val="00603B78"/>
    <w:rsid w:val="00604FA9"/>
    <w:rsid w:val="006076BC"/>
    <w:rsid w:val="00610706"/>
    <w:rsid w:val="006130FC"/>
    <w:rsid w:val="0061384C"/>
    <w:rsid w:val="00616CF7"/>
    <w:rsid w:val="00616F14"/>
    <w:rsid w:val="00617E50"/>
    <w:rsid w:val="00620115"/>
    <w:rsid w:val="00620DDC"/>
    <w:rsid w:val="00623B0B"/>
    <w:rsid w:val="00623BD7"/>
    <w:rsid w:val="00627DFD"/>
    <w:rsid w:val="0063029B"/>
    <w:rsid w:val="00630C79"/>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50222"/>
    <w:rsid w:val="00650E4B"/>
    <w:rsid w:val="00651AA2"/>
    <w:rsid w:val="00652AA9"/>
    <w:rsid w:val="00653D8D"/>
    <w:rsid w:val="00654DE2"/>
    <w:rsid w:val="00654E7F"/>
    <w:rsid w:val="00656B91"/>
    <w:rsid w:val="00657672"/>
    <w:rsid w:val="00657815"/>
    <w:rsid w:val="00657AA1"/>
    <w:rsid w:val="0066098F"/>
    <w:rsid w:val="00661B19"/>
    <w:rsid w:val="00664F87"/>
    <w:rsid w:val="00667A41"/>
    <w:rsid w:val="0067025F"/>
    <w:rsid w:val="00672C23"/>
    <w:rsid w:val="00674EA3"/>
    <w:rsid w:val="0067505E"/>
    <w:rsid w:val="006762DA"/>
    <w:rsid w:val="00677719"/>
    <w:rsid w:val="00680C21"/>
    <w:rsid w:val="00681287"/>
    <w:rsid w:val="006830E1"/>
    <w:rsid w:val="00685C4F"/>
    <w:rsid w:val="00686ABD"/>
    <w:rsid w:val="006905CD"/>
    <w:rsid w:val="00691173"/>
    <w:rsid w:val="00691AA4"/>
    <w:rsid w:val="00691BD5"/>
    <w:rsid w:val="00692DEB"/>
    <w:rsid w:val="006947D3"/>
    <w:rsid w:val="00694EAF"/>
    <w:rsid w:val="006950BA"/>
    <w:rsid w:val="00695B77"/>
    <w:rsid w:val="00697153"/>
    <w:rsid w:val="006975C8"/>
    <w:rsid w:val="00697993"/>
    <w:rsid w:val="006A088A"/>
    <w:rsid w:val="006A2480"/>
    <w:rsid w:val="006A25B4"/>
    <w:rsid w:val="006A4C91"/>
    <w:rsid w:val="006A4F32"/>
    <w:rsid w:val="006A578A"/>
    <w:rsid w:val="006A658C"/>
    <w:rsid w:val="006B051D"/>
    <w:rsid w:val="006B13F3"/>
    <w:rsid w:val="006B4793"/>
    <w:rsid w:val="006B51A3"/>
    <w:rsid w:val="006B589F"/>
    <w:rsid w:val="006B7ED6"/>
    <w:rsid w:val="006C01A3"/>
    <w:rsid w:val="006C026C"/>
    <w:rsid w:val="006C0363"/>
    <w:rsid w:val="006C3940"/>
    <w:rsid w:val="006C4945"/>
    <w:rsid w:val="006C590D"/>
    <w:rsid w:val="006C69F5"/>
    <w:rsid w:val="006C7ECF"/>
    <w:rsid w:val="006D0204"/>
    <w:rsid w:val="006D2664"/>
    <w:rsid w:val="006D5F5A"/>
    <w:rsid w:val="006D6661"/>
    <w:rsid w:val="006D66AA"/>
    <w:rsid w:val="006D7096"/>
    <w:rsid w:val="006E0B0C"/>
    <w:rsid w:val="006E2AF9"/>
    <w:rsid w:val="006E3E23"/>
    <w:rsid w:val="006E4750"/>
    <w:rsid w:val="006E7725"/>
    <w:rsid w:val="006E7B46"/>
    <w:rsid w:val="006F490A"/>
    <w:rsid w:val="006F4C79"/>
    <w:rsid w:val="006F68A5"/>
    <w:rsid w:val="006F692B"/>
    <w:rsid w:val="006F761F"/>
    <w:rsid w:val="007012D9"/>
    <w:rsid w:val="007043D0"/>
    <w:rsid w:val="00704EE5"/>
    <w:rsid w:val="00705EAB"/>
    <w:rsid w:val="007073AB"/>
    <w:rsid w:val="00710452"/>
    <w:rsid w:val="00710DD3"/>
    <w:rsid w:val="00712273"/>
    <w:rsid w:val="00716C85"/>
    <w:rsid w:val="00716DA3"/>
    <w:rsid w:val="00716F0A"/>
    <w:rsid w:val="0071734C"/>
    <w:rsid w:val="00721CAB"/>
    <w:rsid w:val="0072436A"/>
    <w:rsid w:val="00724B49"/>
    <w:rsid w:val="00730939"/>
    <w:rsid w:val="00733BBD"/>
    <w:rsid w:val="007347B3"/>
    <w:rsid w:val="00737154"/>
    <w:rsid w:val="00737A1B"/>
    <w:rsid w:val="00741752"/>
    <w:rsid w:val="00743015"/>
    <w:rsid w:val="007437BC"/>
    <w:rsid w:val="0074550A"/>
    <w:rsid w:val="00745EB0"/>
    <w:rsid w:val="007476B0"/>
    <w:rsid w:val="007508BB"/>
    <w:rsid w:val="0075174F"/>
    <w:rsid w:val="00751EB8"/>
    <w:rsid w:val="00753AD3"/>
    <w:rsid w:val="007554CA"/>
    <w:rsid w:val="00755827"/>
    <w:rsid w:val="00756693"/>
    <w:rsid w:val="00757408"/>
    <w:rsid w:val="00761A27"/>
    <w:rsid w:val="00762871"/>
    <w:rsid w:val="007654CB"/>
    <w:rsid w:val="00765908"/>
    <w:rsid w:val="0076690B"/>
    <w:rsid w:val="00771CBE"/>
    <w:rsid w:val="0077259D"/>
    <w:rsid w:val="0077303E"/>
    <w:rsid w:val="007733F0"/>
    <w:rsid w:val="00774BAB"/>
    <w:rsid w:val="00782D75"/>
    <w:rsid w:val="00782F04"/>
    <w:rsid w:val="00783DAA"/>
    <w:rsid w:val="007840AA"/>
    <w:rsid w:val="00785375"/>
    <w:rsid w:val="00785F52"/>
    <w:rsid w:val="00786C93"/>
    <w:rsid w:val="00786F9E"/>
    <w:rsid w:val="00790C03"/>
    <w:rsid w:val="00791A4E"/>
    <w:rsid w:val="00791D54"/>
    <w:rsid w:val="007933EB"/>
    <w:rsid w:val="00795FE5"/>
    <w:rsid w:val="007A0535"/>
    <w:rsid w:val="007A0FC6"/>
    <w:rsid w:val="007A2CCE"/>
    <w:rsid w:val="007A2E9B"/>
    <w:rsid w:val="007A4CC3"/>
    <w:rsid w:val="007A550F"/>
    <w:rsid w:val="007A743D"/>
    <w:rsid w:val="007B07F8"/>
    <w:rsid w:val="007B1140"/>
    <w:rsid w:val="007B242D"/>
    <w:rsid w:val="007B4DE9"/>
    <w:rsid w:val="007B5BDC"/>
    <w:rsid w:val="007B6BB1"/>
    <w:rsid w:val="007B728C"/>
    <w:rsid w:val="007C1E82"/>
    <w:rsid w:val="007C404C"/>
    <w:rsid w:val="007C5681"/>
    <w:rsid w:val="007C5F53"/>
    <w:rsid w:val="007C641C"/>
    <w:rsid w:val="007C6973"/>
    <w:rsid w:val="007C739A"/>
    <w:rsid w:val="007C7980"/>
    <w:rsid w:val="007C7A19"/>
    <w:rsid w:val="007D3756"/>
    <w:rsid w:val="007D3D8D"/>
    <w:rsid w:val="007D3DA8"/>
    <w:rsid w:val="007D4273"/>
    <w:rsid w:val="007D6DA8"/>
    <w:rsid w:val="007D7324"/>
    <w:rsid w:val="007E0005"/>
    <w:rsid w:val="007E15E9"/>
    <w:rsid w:val="007E1977"/>
    <w:rsid w:val="007E1A2B"/>
    <w:rsid w:val="007E4843"/>
    <w:rsid w:val="007E4E3E"/>
    <w:rsid w:val="007E50B6"/>
    <w:rsid w:val="007E60DE"/>
    <w:rsid w:val="007F0841"/>
    <w:rsid w:val="007F3A83"/>
    <w:rsid w:val="007F3AF9"/>
    <w:rsid w:val="007F3BE4"/>
    <w:rsid w:val="007F41CA"/>
    <w:rsid w:val="007F5155"/>
    <w:rsid w:val="007F62BC"/>
    <w:rsid w:val="007F642A"/>
    <w:rsid w:val="007F669B"/>
    <w:rsid w:val="007F7671"/>
    <w:rsid w:val="007F7BAF"/>
    <w:rsid w:val="0080515B"/>
    <w:rsid w:val="0080708A"/>
    <w:rsid w:val="00807EF9"/>
    <w:rsid w:val="00810FCE"/>
    <w:rsid w:val="00813841"/>
    <w:rsid w:val="00814052"/>
    <w:rsid w:val="008144AF"/>
    <w:rsid w:val="00814917"/>
    <w:rsid w:val="00814BAB"/>
    <w:rsid w:val="00814D98"/>
    <w:rsid w:val="00814E50"/>
    <w:rsid w:val="00815A2A"/>
    <w:rsid w:val="008160E5"/>
    <w:rsid w:val="0082241A"/>
    <w:rsid w:val="00822A34"/>
    <w:rsid w:val="00824030"/>
    <w:rsid w:val="008256CC"/>
    <w:rsid w:val="0083001F"/>
    <w:rsid w:val="00830DCD"/>
    <w:rsid w:val="008345D1"/>
    <w:rsid w:val="008347DF"/>
    <w:rsid w:val="00835B60"/>
    <w:rsid w:val="00836BBF"/>
    <w:rsid w:val="00837D7A"/>
    <w:rsid w:val="00840B7B"/>
    <w:rsid w:val="00842C2D"/>
    <w:rsid w:val="00842E87"/>
    <w:rsid w:val="00844470"/>
    <w:rsid w:val="00844F48"/>
    <w:rsid w:val="008455C3"/>
    <w:rsid w:val="00845C6E"/>
    <w:rsid w:val="0084695A"/>
    <w:rsid w:val="00847C04"/>
    <w:rsid w:val="00847C3A"/>
    <w:rsid w:val="00847E9A"/>
    <w:rsid w:val="00850332"/>
    <w:rsid w:val="00852C1F"/>
    <w:rsid w:val="008575D7"/>
    <w:rsid w:val="00862123"/>
    <w:rsid w:val="008621CC"/>
    <w:rsid w:val="00862CF1"/>
    <w:rsid w:val="00864A2C"/>
    <w:rsid w:val="0086530E"/>
    <w:rsid w:val="008704F0"/>
    <w:rsid w:val="008728B3"/>
    <w:rsid w:val="008738F9"/>
    <w:rsid w:val="00874DB3"/>
    <w:rsid w:val="00876ACA"/>
    <w:rsid w:val="00877930"/>
    <w:rsid w:val="00882B6A"/>
    <w:rsid w:val="0088469D"/>
    <w:rsid w:val="00884A65"/>
    <w:rsid w:val="0088570C"/>
    <w:rsid w:val="008857A7"/>
    <w:rsid w:val="0089102A"/>
    <w:rsid w:val="00893989"/>
    <w:rsid w:val="00895941"/>
    <w:rsid w:val="00895FC7"/>
    <w:rsid w:val="008A395C"/>
    <w:rsid w:val="008A3ECE"/>
    <w:rsid w:val="008A44C7"/>
    <w:rsid w:val="008A4C16"/>
    <w:rsid w:val="008B08E7"/>
    <w:rsid w:val="008B12DA"/>
    <w:rsid w:val="008B239B"/>
    <w:rsid w:val="008B23F8"/>
    <w:rsid w:val="008B363A"/>
    <w:rsid w:val="008B4349"/>
    <w:rsid w:val="008B49FD"/>
    <w:rsid w:val="008B5C47"/>
    <w:rsid w:val="008B734D"/>
    <w:rsid w:val="008C1239"/>
    <w:rsid w:val="008C16B4"/>
    <w:rsid w:val="008C25E2"/>
    <w:rsid w:val="008C28F7"/>
    <w:rsid w:val="008C3454"/>
    <w:rsid w:val="008C6F63"/>
    <w:rsid w:val="008C7BBB"/>
    <w:rsid w:val="008D0390"/>
    <w:rsid w:val="008D1E05"/>
    <w:rsid w:val="008D24ED"/>
    <w:rsid w:val="008D60A0"/>
    <w:rsid w:val="008D633E"/>
    <w:rsid w:val="008D6D67"/>
    <w:rsid w:val="008D793B"/>
    <w:rsid w:val="008D7AA3"/>
    <w:rsid w:val="008D7B09"/>
    <w:rsid w:val="008D7B59"/>
    <w:rsid w:val="008E07B6"/>
    <w:rsid w:val="008E1D24"/>
    <w:rsid w:val="008E24DA"/>
    <w:rsid w:val="008E2E0C"/>
    <w:rsid w:val="008E4CC9"/>
    <w:rsid w:val="008E54F4"/>
    <w:rsid w:val="008E6291"/>
    <w:rsid w:val="008F2110"/>
    <w:rsid w:val="008F3FB7"/>
    <w:rsid w:val="008F46FA"/>
    <w:rsid w:val="008F54E5"/>
    <w:rsid w:val="008F6003"/>
    <w:rsid w:val="008F7CB6"/>
    <w:rsid w:val="00900C30"/>
    <w:rsid w:val="00902602"/>
    <w:rsid w:val="00902A43"/>
    <w:rsid w:val="00903717"/>
    <w:rsid w:val="00903ED0"/>
    <w:rsid w:val="0090479E"/>
    <w:rsid w:val="00905A3E"/>
    <w:rsid w:val="009068B6"/>
    <w:rsid w:val="00907E30"/>
    <w:rsid w:val="00910B5E"/>
    <w:rsid w:val="00910DE6"/>
    <w:rsid w:val="00911BD1"/>
    <w:rsid w:val="00913DDC"/>
    <w:rsid w:val="00914683"/>
    <w:rsid w:val="00914E1D"/>
    <w:rsid w:val="00916AA5"/>
    <w:rsid w:val="009175DA"/>
    <w:rsid w:val="00920269"/>
    <w:rsid w:val="00920A9C"/>
    <w:rsid w:val="00921EDE"/>
    <w:rsid w:val="00922B67"/>
    <w:rsid w:val="00923896"/>
    <w:rsid w:val="00924044"/>
    <w:rsid w:val="009257B2"/>
    <w:rsid w:val="0093116C"/>
    <w:rsid w:val="00932C69"/>
    <w:rsid w:val="00934FD9"/>
    <w:rsid w:val="0093618E"/>
    <w:rsid w:val="00936F9B"/>
    <w:rsid w:val="00943FB0"/>
    <w:rsid w:val="00944085"/>
    <w:rsid w:val="00947E6D"/>
    <w:rsid w:val="00950739"/>
    <w:rsid w:val="009507AE"/>
    <w:rsid w:val="009507D8"/>
    <w:rsid w:val="0095536D"/>
    <w:rsid w:val="00955466"/>
    <w:rsid w:val="009604BA"/>
    <w:rsid w:val="009632FA"/>
    <w:rsid w:val="00963688"/>
    <w:rsid w:val="00963E39"/>
    <w:rsid w:val="00965B98"/>
    <w:rsid w:val="00966A17"/>
    <w:rsid w:val="009722EC"/>
    <w:rsid w:val="00972CB0"/>
    <w:rsid w:val="0097508A"/>
    <w:rsid w:val="00981747"/>
    <w:rsid w:val="00981789"/>
    <w:rsid w:val="00982645"/>
    <w:rsid w:val="00984422"/>
    <w:rsid w:val="00987318"/>
    <w:rsid w:val="009878D3"/>
    <w:rsid w:val="00991194"/>
    <w:rsid w:val="00991654"/>
    <w:rsid w:val="009937FA"/>
    <w:rsid w:val="00996F50"/>
    <w:rsid w:val="00997C00"/>
    <w:rsid w:val="00997E79"/>
    <w:rsid w:val="009A10A3"/>
    <w:rsid w:val="009A1CAA"/>
    <w:rsid w:val="009A2623"/>
    <w:rsid w:val="009A4BB1"/>
    <w:rsid w:val="009A4CF4"/>
    <w:rsid w:val="009A5E08"/>
    <w:rsid w:val="009A64A3"/>
    <w:rsid w:val="009B05CE"/>
    <w:rsid w:val="009B17D7"/>
    <w:rsid w:val="009B34BB"/>
    <w:rsid w:val="009B41CF"/>
    <w:rsid w:val="009B4FCE"/>
    <w:rsid w:val="009B531B"/>
    <w:rsid w:val="009B6096"/>
    <w:rsid w:val="009B60F5"/>
    <w:rsid w:val="009B7020"/>
    <w:rsid w:val="009B7BAA"/>
    <w:rsid w:val="009B7FB9"/>
    <w:rsid w:val="009C16E2"/>
    <w:rsid w:val="009C1860"/>
    <w:rsid w:val="009C2EAF"/>
    <w:rsid w:val="009C3244"/>
    <w:rsid w:val="009C3962"/>
    <w:rsid w:val="009C65BD"/>
    <w:rsid w:val="009C6605"/>
    <w:rsid w:val="009C7907"/>
    <w:rsid w:val="009D010B"/>
    <w:rsid w:val="009D0125"/>
    <w:rsid w:val="009D0493"/>
    <w:rsid w:val="009D0C53"/>
    <w:rsid w:val="009D1444"/>
    <w:rsid w:val="009D2130"/>
    <w:rsid w:val="009D477C"/>
    <w:rsid w:val="009D51F7"/>
    <w:rsid w:val="009D6422"/>
    <w:rsid w:val="009D6F3E"/>
    <w:rsid w:val="009E09C8"/>
    <w:rsid w:val="009E2209"/>
    <w:rsid w:val="009E23FB"/>
    <w:rsid w:val="009E2FC6"/>
    <w:rsid w:val="009E3945"/>
    <w:rsid w:val="009E5832"/>
    <w:rsid w:val="009E61AA"/>
    <w:rsid w:val="009E7A83"/>
    <w:rsid w:val="009E7FB3"/>
    <w:rsid w:val="009F005E"/>
    <w:rsid w:val="009F0F21"/>
    <w:rsid w:val="009F219B"/>
    <w:rsid w:val="009F2741"/>
    <w:rsid w:val="009F2A55"/>
    <w:rsid w:val="009F37ED"/>
    <w:rsid w:val="009F43A4"/>
    <w:rsid w:val="009F47CE"/>
    <w:rsid w:val="009F4E79"/>
    <w:rsid w:val="009F696F"/>
    <w:rsid w:val="009F73CC"/>
    <w:rsid w:val="00A00FAB"/>
    <w:rsid w:val="00A03147"/>
    <w:rsid w:val="00A0363F"/>
    <w:rsid w:val="00A03BA4"/>
    <w:rsid w:val="00A03D4F"/>
    <w:rsid w:val="00A051CC"/>
    <w:rsid w:val="00A056D3"/>
    <w:rsid w:val="00A13E67"/>
    <w:rsid w:val="00A17876"/>
    <w:rsid w:val="00A17A37"/>
    <w:rsid w:val="00A17F1C"/>
    <w:rsid w:val="00A20BA9"/>
    <w:rsid w:val="00A22FAB"/>
    <w:rsid w:val="00A24A06"/>
    <w:rsid w:val="00A25BB0"/>
    <w:rsid w:val="00A26D5A"/>
    <w:rsid w:val="00A30250"/>
    <w:rsid w:val="00A30EAF"/>
    <w:rsid w:val="00A3196C"/>
    <w:rsid w:val="00A32DF3"/>
    <w:rsid w:val="00A36606"/>
    <w:rsid w:val="00A411C5"/>
    <w:rsid w:val="00A42F90"/>
    <w:rsid w:val="00A445AB"/>
    <w:rsid w:val="00A44B27"/>
    <w:rsid w:val="00A46744"/>
    <w:rsid w:val="00A47832"/>
    <w:rsid w:val="00A50A25"/>
    <w:rsid w:val="00A52219"/>
    <w:rsid w:val="00A54FAC"/>
    <w:rsid w:val="00A56DEA"/>
    <w:rsid w:val="00A604D3"/>
    <w:rsid w:val="00A607EE"/>
    <w:rsid w:val="00A61196"/>
    <w:rsid w:val="00A617C1"/>
    <w:rsid w:val="00A631D7"/>
    <w:rsid w:val="00A63E45"/>
    <w:rsid w:val="00A65608"/>
    <w:rsid w:val="00A668D1"/>
    <w:rsid w:val="00A67386"/>
    <w:rsid w:val="00A70290"/>
    <w:rsid w:val="00A716D7"/>
    <w:rsid w:val="00A71919"/>
    <w:rsid w:val="00A72631"/>
    <w:rsid w:val="00A73481"/>
    <w:rsid w:val="00A736DB"/>
    <w:rsid w:val="00A73C69"/>
    <w:rsid w:val="00A75D09"/>
    <w:rsid w:val="00A75E0B"/>
    <w:rsid w:val="00A76D83"/>
    <w:rsid w:val="00A8060B"/>
    <w:rsid w:val="00A80C70"/>
    <w:rsid w:val="00A86817"/>
    <w:rsid w:val="00A868E6"/>
    <w:rsid w:val="00A87FCF"/>
    <w:rsid w:val="00A90DF5"/>
    <w:rsid w:val="00A9247C"/>
    <w:rsid w:val="00A93597"/>
    <w:rsid w:val="00A936CD"/>
    <w:rsid w:val="00A94E96"/>
    <w:rsid w:val="00A970C3"/>
    <w:rsid w:val="00A97EAF"/>
    <w:rsid w:val="00AA1697"/>
    <w:rsid w:val="00AA17C6"/>
    <w:rsid w:val="00AA190A"/>
    <w:rsid w:val="00AA29D6"/>
    <w:rsid w:val="00AA34AE"/>
    <w:rsid w:val="00AA439E"/>
    <w:rsid w:val="00AA4B5F"/>
    <w:rsid w:val="00AA6DD3"/>
    <w:rsid w:val="00AB0663"/>
    <w:rsid w:val="00AB0E48"/>
    <w:rsid w:val="00AB66DF"/>
    <w:rsid w:val="00AC059F"/>
    <w:rsid w:val="00AC242D"/>
    <w:rsid w:val="00AC28B1"/>
    <w:rsid w:val="00AC3812"/>
    <w:rsid w:val="00AC4E08"/>
    <w:rsid w:val="00AC511E"/>
    <w:rsid w:val="00AC6C54"/>
    <w:rsid w:val="00AC6E8A"/>
    <w:rsid w:val="00AD0DC7"/>
    <w:rsid w:val="00AD3A6D"/>
    <w:rsid w:val="00AD434D"/>
    <w:rsid w:val="00AD4D61"/>
    <w:rsid w:val="00AD4FED"/>
    <w:rsid w:val="00AD522F"/>
    <w:rsid w:val="00AD57E2"/>
    <w:rsid w:val="00AD680F"/>
    <w:rsid w:val="00AE1759"/>
    <w:rsid w:val="00AE1B7B"/>
    <w:rsid w:val="00AE225D"/>
    <w:rsid w:val="00AE26F5"/>
    <w:rsid w:val="00AE2E7C"/>
    <w:rsid w:val="00AE3380"/>
    <w:rsid w:val="00AE3989"/>
    <w:rsid w:val="00AE62BA"/>
    <w:rsid w:val="00AE73FB"/>
    <w:rsid w:val="00AF0688"/>
    <w:rsid w:val="00AF0969"/>
    <w:rsid w:val="00AF14D6"/>
    <w:rsid w:val="00AF36DF"/>
    <w:rsid w:val="00AF3CC7"/>
    <w:rsid w:val="00AF6EF0"/>
    <w:rsid w:val="00B0171D"/>
    <w:rsid w:val="00B01BFF"/>
    <w:rsid w:val="00B04692"/>
    <w:rsid w:val="00B05EFA"/>
    <w:rsid w:val="00B0647C"/>
    <w:rsid w:val="00B06E64"/>
    <w:rsid w:val="00B06FA8"/>
    <w:rsid w:val="00B07F3C"/>
    <w:rsid w:val="00B11E55"/>
    <w:rsid w:val="00B14C13"/>
    <w:rsid w:val="00B15587"/>
    <w:rsid w:val="00B17C12"/>
    <w:rsid w:val="00B232BC"/>
    <w:rsid w:val="00B2333B"/>
    <w:rsid w:val="00B24A0F"/>
    <w:rsid w:val="00B24D54"/>
    <w:rsid w:val="00B25226"/>
    <w:rsid w:val="00B30963"/>
    <w:rsid w:val="00B30A15"/>
    <w:rsid w:val="00B30DB5"/>
    <w:rsid w:val="00B3219E"/>
    <w:rsid w:val="00B321C2"/>
    <w:rsid w:val="00B3446D"/>
    <w:rsid w:val="00B3513C"/>
    <w:rsid w:val="00B352A1"/>
    <w:rsid w:val="00B356D0"/>
    <w:rsid w:val="00B363D2"/>
    <w:rsid w:val="00B3656C"/>
    <w:rsid w:val="00B36D02"/>
    <w:rsid w:val="00B37F63"/>
    <w:rsid w:val="00B41423"/>
    <w:rsid w:val="00B42554"/>
    <w:rsid w:val="00B43627"/>
    <w:rsid w:val="00B450B8"/>
    <w:rsid w:val="00B46806"/>
    <w:rsid w:val="00B47096"/>
    <w:rsid w:val="00B476B1"/>
    <w:rsid w:val="00B50A8A"/>
    <w:rsid w:val="00B510C5"/>
    <w:rsid w:val="00B516F8"/>
    <w:rsid w:val="00B51A0B"/>
    <w:rsid w:val="00B5250E"/>
    <w:rsid w:val="00B526D2"/>
    <w:rsid w:val="00B52EDA"/>
    <w:rsid w:val="00B53156"/>
    <w:rsid w:val="00B536FD"/>
    <w:rsid w:val="00B53C6E"/>
    <w:rsid w:val="00B54DB4"/>
    <w:rsid w:val="00B55B42"/>
    <w:rsid w:val="00B57005"/>
    <w:rsid w:val="00B57B10"/>
    <w:rsid w:val="00B6104A"/>
    <w:rsid w:val="00B61CE6"/>
    <w:rsid w:val="00B63145"/>
    <w:rsid w:val="00B63879"/>
    <w:rsid w:val="00B63C3C"/>
    <w:rsid w:val="00B6505C"/>
    <w:rsid w:val="00B6574B"/>
    <w:rsid w:val="00B662AA"/>
    <w:rsid w:val="00B66FC1"/>
    <w:rsid w:val="00B67D01"/>
    <w:rsid w:val="00B71D1A"/>
    <w:rsid w:val="00B722B9"/>
    <w:rsid w:val="00B725A7"/>
    <w:rsid w:val="00B72D45"/>
    <w:rsid w:val="00B743A4"/>
    <w:rsid w:val="00B75C73"/>
    <w:rsid w:val="00B7641B"/>
    <w:rsid w:val="00B77189"/>
    <w:rsid w:val="00B800C0"/>
    <w:rsid w:val="00B804EE"/>
    <w:rsid w:val="00B80AA6"/>
    <w:rsid w:val="00B8206B"/>
    <w:rsid w:val="00B85360"/>
    <w:rsid w:val="00B85590"/>
    <w:rsid w:val="00B85A88"/>
    <w:rsid w:val="00B86BD8"/>
    <w:rsid w:val="00B86DE6"/>
    <w:rsid w:val="00B8736D"/>
    <w:rsid w:val="00B87635"/>
    <w:rsid w:val="00B90B90"/>
    <w:rsid w:val="00B9123B"/>
    <w:rsid w:val="00B91820"/>
    <w:rsid w:val="00B923B6"/>
    <w:rsid w:val="00B92C70"/>
    <w:rsid w:val="00B9384E"/>
    <w:rsid w:val="00B93B53"/>
    <w:rsid w:val="00B94AED"/>
    <w:rsid w:val="00B95FF5"/>
    <w:rsid w:val="00B97AF8"/>
    <w:rsid w:val="00BA085B"/>
    <w:rsid w:val="00BA1095"/>
    <w:rsid w:val="00BA1551"/>
    <w:rsid w:val="00BA192B"/>
    <w:rsid w:val="00BA3AEC"/>
    <w:rsid w:val="00BA3CED"/>
    <w:rsid w:val="00BA40D5"/>
    <w:rsid w:val="00BA4921"/>
    <w:rsid w:val="00BA4ED1"/>
    <w:rsid w:val="00BB06DC"/>
    <w:rsid w:val="00BB0CED"/>
    <w:rsid w:val="00BB10A7"/>
    <w:rsid w:val="00BB2C0F"/>
    <w:rsid w:val="00BB4547"/>
    <w:rsid w:val="00BB5148"/>
    <w:rsid w:val="00BB5155"/>
    <w:rsid w:val="00BB5669"/>
    <w:rsid w:val="00BB687F"/>
    <w:rsid w:val="00BB7891"/>
    <w:rsid w:val="00BC0575"/>
    <w:rsid w:val="00BC0EC6"/>
    <w:rsid w:val="00BC1E49"/>
    <w:rsid w:val="00BC3DBC"/>
    <w:rsid w:val="00BC4DA6"/>
    <w:rsid w:val="00BC6BE5"/>
    <w:rsid w:val="00BC70AA"/>
    <w:rsid w:val="00BD0C54"/>
    <w:rsid w:val="00BD2A88"/>
    <w:rsid w:val="00BD314C"/>
    <w:rsid w:val="00BD3C8F"/>
    <w:rsid w:val="00BD4C86"/>
    <w:rsid w:val="00BD5E7C"/>
    <w:rsid w:val="00BE2EA0"/>
    <w:rsid w:val="00BE3D82"/>
    <w:rsid w:val="00BE470D"/>
    <w:rsid w:val="00BE788A"/>
    <w:rsid w:val="00BF0468"/>
    <w:rsid w:val="00BF1001"/>
    <w:rsid w:val="00BF2B33"/>
    <w:rsid w:val="00BF3A8D"/>
    <w:rsid w:val="00BF476F"/>
    <w:rsid w:val="00BF537F"/>
    <w:rsid w:val="00BF5612"/>
    <w:rsid w:val="00BF58AF"/>
    <w:rsid w:val="00BF79C8"/>
    <w:rsid w:val="00BF7BC7"/>
    <w:rsid w:val="00C00869"/>
    <w:rsid w:val="00C00BEE"/>
    <w:rsid w:val="00C016FB"/>
    <w:rsid w:val="00C02A63"/>
    <w:rsid w:val="00C030BD"/>
    <w:rsid w:val="00C0437E"/>
    <w:rsid w:val="00C04404"/>
    <w:rsid w:val="00C05295"/>
    <w:rsid w:val="00C06418"/>
    <w:rsid w:val="00C1138B"/>
    <w:rsid w:val="00C11FE1"/>
    <w:rsid w:val="00C12679"/>
    <w:rsid w:val="00C127A7"/>
    <w:rsid w:val="00C12FB6"/>
    <w:rsid w:val="00C1511E"/>
    <w:rsid w:val="00C16047"/>
    <w:rsid w:val="00C20FE3"/>
    <w:rsid w:val="00C2260F"/>
    <w:rsid w:val="00C23A80"/>
    <w:rsid w:val="00C25DCF"/>
    <w:rsid w:val="00C25FDD"/>
    <w:rsid w:val="00C264EA"/>
    <w:rsid w:val="00C26541"/>
    <w:rsid w:val="00C40217"/>
    <w:rsid w:val="00C407FD"/>
    <w:rsid w:val="00C43831"/>
    <w:rsid w:val="00C459FD"/>
    <w:rsid w:val="00C45C9D"/>
    <w:rsid w:val="00C5295E"/>
    <w:rsid w:val="00C5320C"/>
    <w:rsid w:val="00C53B17"/>
    <w:rsid w:val="00C5610F"/>
    <w:rsid w:val="00C57742"/>
    <w:rsid w:val="00C6169B"/>
    <w:rsid w:val="00C620A0"/>
    <w:rsid w:val="00C621BC"/>
    <w:rsid w:val="00C62402"/>
    <w:rsid w:val="00C63C57"/>
    <w:rsid w:val="00C63CF4"/>
    <w:rsid w:val="00C64F97"/>
    <w:rsid w:val="00C65BAA"/>
    <w:rsid w:val="00C65BDE"/>
    <w:rsid w:val="00C66B6B"/>
    <w:rsid w:val="00C71277"/>
    <w:rsid w:val="00C80038"/>
    <w:rsid w:val="00C81077"/>
    <w:rsid w:val="00C82586"/>
    <w:rsid w:val="00C82AB7"/>
    <w:rsid w:val="00C838B9"/>
    <w:rsid w:val="00C83D50"/>
    <w:rsid w:val="00C845B4"/>
    <w:rsid w:val="00C84C6B"/>
    <w:rsid w:val="00C86CC4"/>
    <w:rsid w:val="00C91310"/>
    <w:rsid w:val="00C915EC"/>
    <w:rsid w:val="00C91EE5"/>
    <w:rsid w:val="00C92B39"/>
    <w:rsid w:val="00C934B3"/>
    <w:rsid w:val="00C94D4A"/>
    <w:rsid w:val="00C956AE"/>
    <w:rsid w:val="00C95B92"/>
    <w:rsid w:val="00C95E4C"/>
    <w:rsid w:val="00C96A4A"/>
    <w:rsid w:val="00C97B86"/>
    <w:rsid w:val="00C97C11"/>
    <w:rsid w:val="00CA1642"/>
    <w:rsid w:val="00CA2C91"/>
    <w:rsid w:val="00CA4250"/>
    <w:rsid w:val="00CA4B3E"/>
    <w:rsid w:val="00CA5EC7"/>
    <w:rsid w:val="00CA6439"/>
    <w:rsid w:val="00CA6BE4"/>
    <w:rsid w:val="00CB25A8"/>
    <w:rsid w:val="00CB2902"/>
    <w:rsid w:val="00CB46D0"/>
    <w:rsid w:val="00CB4E36"/>
    <w:rsid w:val="00CB5B8D"/>
    <w:rsid w:val="00CC06CE"/>
    <w:rsid w:val="00CC0C57"/>
    <w:rsid w:val="00CC0F84"/>
    <w:rsid w:val="00CC18C4"/>
    <w:rsid w:val="00CC7367"/>
    <w:rsid w:val="00CD26D7"/>
    <w:rsid w:val="00CD5AE8"/>
    <w:rsid w:val="00CD6632"/>
    <w:rsid w:val="00CD762E"/>
    <w:rsid w:val="00CE18B8"/>
    <w:rsid w:val="00CE25F4"/>
    <w:rsid w:val="00CE4383"/>
    <w:rsid w:val="00CE6DF4"/>
    <w:rsid w:val="00CF0496"/>
    <w:rsid w:val="00CF17E3"/>
    <w:rsid w:val="00CF2224"/>
    <w:rsid w:val="00CF3500"/>
    <w:rsid w:val="00CF3B9C"/>
    <w:rsid w:val="00CF51E1"/>
    <w:rsid w:val="00CF54D3"/>
    <w:rsid w:val="00D02577"/>
    <w:rsid w:val="00D02BA0"/>
    <w:rsid w:val="00D053F8"/>
    <w:rsid w:val="00D10425"/>
    <w:rsid w:val="00D11216"/>
    <w:rsid w:val="00D11472"/>
    <w:rsid w:val="00D14674"/>
    <w:rsid w:val="00D14D89"/>
    <w:rsid w:val="00D152F6"/>
    <w:rsid w:val="00D155D6"/>
    <w:rsid w:val="00D163B6"/>
    <w:rsid w:val="00D1687D"/>
    <w:rsid w:val="00D2128F"/>
    <w:rsid w:val="00D21460"/>
    <w:rsid w:val="00D216D7"/>
    <w:rsid w:val="00D2521A"/>
    <w:rsid w:val="00D25F92"/>
    <w:rsid w:val="00D26446"/>
    <w:rsid w:val="00D31BD1"/>
    <w:rsid w:val="00D323D0"/>
    <w:rsid w:val="00D3517D"/>
    <w:rsid w:val="00D358B2"/>
    <w:rsid w:val="00D35CA0"/>
    <w:rsid w:val="00D36693"/>
    <w:rsid w:val="00D40200"/>
    <w:rsid w:val="00D405E8"/>
    <w:rsid w:val="00D40650"/>
    <w:rsid w:val="00D40EB5"/>
    <w:rsid w:val="00D4189A"/>
    <w:rsid w:val="00D41D61"/>
    <w:rsid w:val="00D42897"/>
    <w:rsid w:val="00D44217"/>
    <w:rsid w:val="00D44D30"/>
    <w:rsid w:val="00D4502B"/>
    <w:rsid w:val="00D46F1B"/>
    <w:rsid w:val="00D47515"/>
    <w:rsid w:val="00D50768"/>
    <w:rsid w:val="00D50968"/>
    <w:rsid w:val="00D52CAC"/>
    <w:rsid w:val="00D53368"/>
    <w:rsid w:val="00D53444"/>
    <w:rsid w:val="00D537CB"/>
    <w:rsid w:val="00D540FF"/>
    <w:rsid w:val="00D5525B"/>
    <w:rsid w:val="00D55412"/>
    <w:rsid w:val="00D5656B"/>
    <w:rsid w:val="00D6014A"/>
    <w:rsid w:val="00D6064F"/>
    <w:rsid w:val="00D6079F"/>
    <w:rsid w:val="00D6145E"/>
    <w:rsid w:val="00D61636"/>
    <w:rsid w:val="00D61E5A"/>
    <w:rsid w:val="00D62867"/>
    <w:rsid w:val="00D63665"/>
    <w:rsid w:val="00D63C57"/>
    <w:rsid w:val="00D63F07"/>
    <w:rsid w:val="00D644E6"/>
    <w:rsid w:val="00D65008"/>
    <w:rsid w:val="00D679FD"/>
    <w:rsid w:val="00D67FD8"/>
    <w:rsid w:val="00D70651"/>
    <w:rsid w:val="00D72685"/>
    <w:rsid w:val="00D72C48"/>
    <w:rsid w:val="00D7659A"/>
    <w:rsid w:val="00D77A39"/>
    <w:rsid w:val="00D83565"/>
    <w:rsid w:val="00D85836"/>
    <w:rsid w:val="00D858B5"/>
    <w:rsid w:val="00D85E7A"/>
    <w:rsid w:val="00D867DA"/>
    <w:rsid w:val="00D870CB"/>
    <w:rsid w:val="00D91FE2"/>
    <w:rsid w:val="00D92F0D"/>
    <w:rsid w:val="00DA1401"/>
    <w:rsid w:val="00DA189F"/>
    <w:rsid w:val="00DA2D6F"/>
    <w:rsid w:val="00DA31F5"/>
    <w:rsid w:val="00DA754E"/>
    <w:rsid w:val="00DB0545"/>
    <w:rsid w:val="00DB1B90"/>
    <w:rsid w:val="00DB38E9"/>
    <w:rsid w:val="00DB7414"/>
    <w:rsid w:val="00DB783D"/>
    <w:rsid w:val="00DC0EFA"/>
    <w:rsid w:val="00DC2051"/>
    <w:rsid w:val="00DC59B3"/>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44FC"/>
    <w:rsid w:val="00DE4811"/>
    <w:rsid w:val="00DE4D3D"/>
    <w:rsid w:val="00DE4DE6"/>
    <w:rsid w:val="00DE53F4"/>
    <w:rsid w:val="00DE5F82"/>
    <w:rsid w:val="00DF206E"/>
    <w:rsid w:val="00DF4F27"/>
    <w:rsid w:val="00E018D2"/>
    <w:rsid w:val="00E01D6F"/>
    <w:rsid w:val="00E034C1"/>
    <w:rsid w:val="00E051DF"/>
    <w:rsid w:val="00E05AE3"/>
    <w:rsid w:val="00E064F4"/>
    <w:rsid w:val="00E06766"/>
    <w:rsid w:val="00E10421"/>
    <w:rsid w:val="00E10531"/>
    <w:rsid w:val="00E10593"/>
    <w:rsid w:val="00E1109D"/>
    <w:rsid w:val="00E1141F"/>
    <w:rsid w:val="00E11431"/>
    <w:rsid w:val="00E129F4"/>
    <w:rsid w:val="00E12EF9"/>
    <w:rsid w:val="00E149D8"/>
    <w:rsid w:val="00E15CA9"/>
    <w:rsid w:val="00E173AD"/>
    <w:rsid w:val="00E17974"/>
    <w:rsid w:val="00E201DD"/>
    <w:rsid w:val="00E20742"/>
    <w:rsid w:val="00E21B75"/>
    <w:rsid w:val="00E228B8"/>
    <w:rsid w:val="00E22A11"/>
    <w:rsid w:val="00E246BF"/>
    <w:rsid w:val="00E27002"/>
    <w:rsid w:val="00E27896"/>
    <w:rsid w:val="00E27CD4"/>
    <w:rsid w:val="00E3192D"/>
    <w:rsid w:val="00E31A9C"/>
    <w:rsid w:val="00E3588D"/>
    <w:rsid w:val="00E407B4"/>
    <w:rsid w:val="00E40DB4"/>
    <w:rsid w:val="00E4124F"/>
    <w:rsid w:val="00E4285E"/>
    <w:rsid w:val="00E44069"/>
    <w:rsid w:val="00E44907"/>
    <w:rsid w:val="00E46436"/>
    <w:rsid w:val="00E50C82"/>
    <w:rsid w:val="00E5133C"/>
    <w:rsid w:val="00E52DE9"/>
    <w:rsid w:val="00E5617C"/>
    <w:rsid w:val="00E565C8"/>
    <w:rsid w:val="00E5706B"/>
    <w:rsid w:val="00E5744E"/>
    <w:rsid w:val="00E5792F"/>
    <w:rsid w:val="00E57ADA"/>
    <w:rsid w:val="00E60A87"/>
    <w:rsid w:val="00E6242E"/>
    <w:rsid w:val="00E646B1"/>
    <w:rsid w:val="00E659D8"/>
    <w:rsid w:val="00E65E53"/>
    <w:rsid w:val="00E66193"/>
    <w:rsid w:val="00E67083"/>
    <w:rsid w:val="00E671B3"/>
    <w:rsid w:val="00E6799E"/>
    <w:rsid w:val="00E679A0"/>
    <w:rsid w:val="00E7056A"/>
    <w:rsid w:val="00E7095D"/>
    <w:rsid w:val="00E72F41"/>
    <w:rsid w:val="00E73289"/>
    <w:rsid w:val="00E73A9C"/>
    <w:rsid w:val="00E74BA7"/>
    <w:rsid w:val="00E76444"/>
    <w:rsid w:val="00E772C5"/>
    <w:rsid w:val="00E81379"/>
    <w:rsid w:val="00E81617"/>
    <w:rsid w:val="00E818EC"/>
    <w:rsid w:val="00E82BCF"/>
    <w:rsid w:val="00E8384B"/>
    <w:rsid w:val="00E84921"/>
    <w:rsid w:val="00E852BA"/>
    <w:rsid w:val="00E854E9"/>
    <w:rsid w:val="00E859B3"/>
    <w:rsid w:val="00E8725C"/>
    <w:rsid w:val="00E90FE2"/>
    <w:rsid w:val="00E912BE"/>
    <w:rsid w:val="00E9192E"/>
    <w:rsid w:val="00E91C02"/>
    <w:rsid w:val="00E9229C"/>
    <w:rsid w:val="00E978EF"/>
    <w:rsid w:val="00EA0249"/>
    <w:rsid w:val="00EA0AAB"/>
    <w:rsid w:val="00EA15A7"/>
    <w:rsid w:val="00EA2578"/>
    <w:rsid w:val="00EA40D7"/>
    <w:rsid w:val="00EA6A2E"/>
    <w:rsid w:val="00EB0429"/>
    <w:rsid w:val="00EB1870"/>
    <w:rsid w:val="00EB261F"/>
    <w:rsid w:val="00EB2951"/>
    <w:rsid w:val="00EB3D60"/>
    <w:rsid w:val="00EB68B6"/>
    <w:rsid w:val="00EB6968"/>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427"/>
    <w:rsid w:val="00EE068B"/>
    <w:rsid w:val="00EE10DA"/>
    <w:rsid w:val="00EE42D3"/>
    <w:rsid w:val="00EE483D"/>
    <w:rsid w:val="00EE4D5C"/>
    <w:rsid w:val="00EE4F89"/>
    <w:rsid w:val="00EE63E8"/>
    <w:rsid w:val="00EE655A"/>
    <w:rsid w:val="00EE6C6B"/>
    <w:rsid w:val="00EE7E27"/>
    <w:rsid w:val="00EF1207"/>
    <w:rsid w:val="00EF1751"/>
    <w:rsid w:val="00EF1C7D"/>
    <w:rsid w:val="00EF4B0F"/>
    <w:rsid w:val="00EF7A2B"/>
    <w:rsid w:val="00F039FB"/>
    <w:rsid w:val="00F044C4"/>
    <w:rsid w:val="00F060C0"/>
    <w:rsid w:val="00F10572"/>
    <w:rsid w:val="00F13D96"/>
    <w:rsid w:val="00F14A16"/>
    <w:rsid w:val="00F1568B"/>
    <w:rsid w:val="00F16EE9"/>
    <w:rsid w:val="00F17746"/>
    <w:rsid w:val="00F2079B"/>
    <w:rsid w:val="00F21451"/>
    <w:rsid w:val="00F24FAB"/>
    <w:rsid w:val="00F268D2"/>
    <w:rsid w:val="00F30455"/>
    <w:rsid w:val="00F3124F"/>
    <w:rsid w:val="00F3479B"/>
    <w:rsid w:val="00F3512A"/>
    <w:rsid w:val="00F3587D"/>
    <w:rsid w:val="00F35B57"/>
    <w:rsid w:val="00F35F65"/>
    <w:rsid w:val="00F36B13"/>
    <w:rsid w:val="00F36D5F"/>
    <w:rsid w:val="00F40AAC"/>
    <w:rsid w:val="00F41603"/>
    <w:rsid w:val="00F4244C"/>
    <w:rsid w:val="00F42812"/>
    <w:rsid w:val="00F43A35"/>
    <w:rsid w:val="00F44788"/>
    <w:rsid w:val="00F5056D"/>
    <w:rsid w:val="00F52DBE"/>
    <w:rsid w:val="00F5405F"/>
    <w:rsid w:val="00F54536"/>
    <w:rsid w:val="00F54C07"/>
    <w:rsid w:val="00F54C09"/>
    <w:rsid w:val="00F5647F"/>
    <w:rsid w:val="00F57B0B"/>
    <w:rsid w:val="00F605FF"/>
    <w:rsid w:val="00F61BFE"/>
    <w:rsid w:val="00F63C7D"/>
    <w:rsid w:val="00F63EE6"/>
    <w:rsid w:val="00F64425"/>
    <w:rsid w:val="00F667C9"/>
    <w:rsid w:val="00F66907"/>
    <w:rsid w:val="00F66CC9"/>
    <w:rsid w:val="00F67400"/>
    <w:rsid w:val="00F674CB"/>
    <w:rsid w:val="00F67A44"/>
    <w:rsid w:val="00F708D4"/>
    <w:rsid w:val="00F726F9"/>
    <w:rsid w:val="00F72DD5"/>
    <w:rsid w:val="00F74FF9"/>
    <w:rsid w:val="00F77797"/>
    <w:rsid w:val="00F8351C"/>
    <w:rsid w:val="00F83EE6"/>
    <w:rsid w:val="00F859AD"/>
    <w:rsid w:val="00F86146"/>
    <w:rsid w:val="00F865DD"/>
    <w:rsid w:val="00F86BAA"/>
    <w:rsid w:val="00F907F7"/>
    <w:rsid w:val="00F93F04"/>
    <w:rsid w:val="00F9653E"/>
    <w:rsid w:val="00FA1231"/>
    <w:rsid w:val="00FA1961"/>
    <w:rsid w:val="00FA1EE5"/>
    <w:rsid w:val="00FA63E2"/>
    <w:rsid w:val="00FA6C49"/>
    <w:rsid w:val="00FA6C63"/>
    <w:rsid w:val="00FA7926"/>
    <w:rsid w:val="00FB2914"/>
    <w:rsid w:val="00FB2E66"/>
    <w:rsid w:val="00FB3912"/>
    <w:rsid w:val="00FB5A87"/>
    <w:rsid w:val="00FB5E26"/>
    <w:rsid w:val="00FB633D"/>
    <w:rsid w:val="00FB69A8"/>
    <w:rsid w:val="00FB6DA0"/>
    <w:rsid w:val="00FC16CA"/>
    <w:rsid w:val="00FC1DB1"/>
    <w:rsid w:val="00FC282E"/>
    <w:rsid w:val="00FC2CB4"/>
    <w:rsid w:val="00FC4DB6"/>
    <w:rsid w:val="00FC7C97"/>
    <w:rsid w:val="00FD2561"/>
    <w:rsid w:val="00FD2C6D"/>
    <w:rsid w:val="00FD3BF7"/>
    <w:rsid w:val="00FD3CA0"/>
    <w:rsid w:val="00FD3D61"/>
    <w:rsid w:val="00FD7BC9"/>
    <w:rsid w:val="00FD7BFE"/>
    <w:rsid w:val="00FD7EAD"/>
    <w:rsid w:val="00FE0F5E"/>
    <w:rsid w:val="00FE1639"/>
    <w:rsid w:val="00FE3727"/>
    <w:rsid w:val="00FE5E16"/>
    <w:rsid w:val="00FE6D22"/>
    <w:rsid w:val="00FF23C6"/>
    <w:rsid w:val="00FF2DD5"/>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7211C"/>
  <w15:docId w15:val="{4D6023B8-996D-430A-BE2F-3F4F63CE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basedOn w:val="Fuentedeprrafopredeter"/>
    <w:link w:val="4GChar"/>
    <w:uiPriority w:val="99"/>
    <w:unhideWhenUsed/>
    <w:qFormat/>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paragraph" w:styleId="Sangradetextonormal">
    <w:name w:val="Body Text Indent"/>
    <w:basedOn w:val="Normal"/>
    <w:link w:val="SangradetextonormalCar"/>
    <w:uiPriority w:val="99"/>
    <w:semiHidden/>
    <w:unhideWhenUsed/>
    <w:rsid w:val="00AD0DC7"/>
    <w:pPr>
      <w:spacing w:after="120"/>
      <w:ind w:left="283"/>
    </w:pPr>
  </w:style>
  <w:style w:type="character" w:customStyle="1" w:styleId="SangradetextonormalCar">
    <w:name w:val="Sangría de texto normal Car"/>
    <w:basedOn w:val="Fuentedeprrafopredeter"/>
    <w:link w:val="Sangradetextonormal"/>
    <w:uiPriority w:val="99"/>
    <w:semiHidden/>
    <w:rsid w:val="00AD0DC7"/>
    <w:rPr>
      <w:rFonts w:ascii="Arial" w:eastAsia="Arial" w:hAnsi="Arial" w:cs="Arial"/>
      <w:color w:val="000000"/>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D0DC7"/>
    <w:pPr>
      <w:spacing w:after="0" w:line="240" w:lineRule="auto"/>
      <w:ind w:left="0" w:right="0" w:firstLine="0"/>
    </w:pPr>
    <w:rPr>
      <w:rFonts w:asciiTheme="minorHAnsi" w:eastAsiaTheme="minorEastAsia" w:hAnsiTheme="minorHAnsi" w:cstheme="minorBidi"/>
      <w:color w:val="auto"/>
      <w:sz w:val="22"/>
      <w:vertAlign w:val="superscript"/>
    </w:rPr>
  </w:style>
  <w:style w:type="paragraph" w:styleId="Mapadeldocumento">
    <w:name w:val="Document Map"/>
    <w:basedOn w:val="Normal"/>
    <w:link w:val="MapadeldocumentoCar"/>
    <w:semiHidden/>
    <w:rsid w:val="006A2480"/>
    <w:pPr>
      <w:widowControl w:val="0"/>
      <w:shd w:val="clear" w:color="auto" w:fill="000080"/>
      <w:autoSpaceDE w:val="0"/>
      <w:autoSpaceDN w:val="0"/>
      <w:spacing w:after="0" w:line="240" w:lineRule="auto"/>
      <w:ind w:left="0" w:right="0" w:firstLine="0"/>
      <w:jc w:val="left"/>
    </w:pPr>
    <w:rPr>
      <w:rFonts w:ascii="Tahoma" w:eastAsia="Times New Roman" w:hAnsi="Tahoma" w:cs="Times New Roman"/>
      <w:color w:val="auto"/>
      <w:sz w:val="20"/>
      <w:szCs w:val="20"/>
      <w:lang w:val="es-ES_tradnl" w:eastAsia="es-ES"/>
    </w:rPr>
  </w:style>
  <w:style w:type="character" w:customStyle="1" w:styleId="MapadeldocumentoCar">
    <w:name w:val="Mapa del documento Car"/>
    <w:basedOn w:val="Fuentedeprrafopredeter"/>
    <w:link w:val="Mapadeldocumento"/>
    <w:semiHidden/>
    <w:rsid w:val="006A2480"/>
    <w:rPr>
      <w:rFonts w:ascii="Tahoma" w:eastAsia="Times New Roman" w:hAnsi="Tahoma" w:cs="Times New Roman"/>
      <w:sz w:val="20"/>
      <w:szCs w:val="20"/>
      <w:shd w:val="clear" w:color="auto" w:fill="00008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5653">
      <w:bodyDiv w:val="1"/>
      <w:marLeft w:val="0"/>
      <w:marRight w:val="0"/>
      <w:marTop w:val="0"/>
      <w:marBottom w:val="0"/>
      <w:divBdr>
        <w:top w:val="none" w:sz="0" w:space="0" w:color="auto"/>
        <w:left w:val="none" w:sz="0" w:space="0" w:color="auto"/>
        <w:bottom w:val="none" w:sz="0" w:space="0" w:color="auto"/>
        <w:right w:val="none" w:sz="0" w:space="0" w:color="auto"/>
      </w:divBdr>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7B1FD-EDBC-447F-826C-E2AAC029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4689</Words>
  <Characters>25790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30419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Cuenta Microsoft</cp:lastModifiedBy>
  <cp:revision>14</cp:revision>
  <cp:lastPrinted>2023-05-26T16:28:00Z</cp:lastPrinted>
  <dcterms:created xsi:type="dcterms:W3CDTF">2023-05-18T18:04:00Z</dcterms:created>
  <dcterms:modified xsi:type="dcterms:W3CDTF">2023-05-26T16:52:00Z</dcterms:modified>
</cp:coreProperties>
</file>